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62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                    </w:t>
      </w:r>
      <w:r w:rsidRPr="00432604">
        <w:rPr>
          <w:rFonts w:ascii="Times New Roman" w:hAnsi="Times New Roman"/>
          <w:sz w:val="28"/>
          <w:szCs w:val="28"/>
          <w:lang w:val="ru-RU"/>
        </w:rPr>
        <w:t>«Утверждено»</w:t>
      </w:r>
    </w:p>
    <w:p w:rsidR="008C7762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Приказом №___</w:t>
      </w:r>
    </w:p>
    <w:p w:rsidR="008C7762" w:rsidRPr="00432604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от __ ________ 2015 г.</w:t>
      </w:r>
    </w:p>
    <w:p w:rsidR="008C7762" w:rsidRPr="00C564D3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Pr="00C564D3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Pr="00C564D3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Default="008C7762" w:rsidP="008C7762">
      <w:pPr>
        <w:widowControl w:val="0"/>
        <w:autoSpaceDE w:val="0"/>
        <w:autoSpaceDN w:val="0"/>
        <w:adjustRightInd w:val="0"/>
        <w:spacing w:line="413" w:lineRule="exact"/>
        <w:rPr>
          <w:rFonts w:ascii="Times New Roman" w:hAnsi="Times New Roman"/>
          <w:sz w:val="48"/>
          <w:szCs w:val="48"/>
          <w:lang w:val="ru-RU"/>
        </w:rPr>
      </w:pPr>
    </w:p>
    <w:p w:rsidR="008C7762" w:rsidRPr="00DE0E49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u w:val="single"/>
          <w:lang w:val="ru-RU"/>
        </w:rPr>
      </w:pPr>
    </w:p>
    <w:p w:rsidR="008C7762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8C7762" w:rsidRPr="00034EC1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56"/>
          <w:szCs w:val="56"/>
          <w:lang w:val="ru-RU"/>
        </w:rPr>
      </w:pPr>
      <w:r w:rsidRPr="00034EC1">
        <w:rPr>
          <w:rFonts w:ascii="Times New Roman" w:hAnsi="Times New Roman"/>
          <w:sz w:val="56"/>
          <w:szCs w:val="56"/>
          <w:lang w:val="ru-RU"/>
        </w:rPr>
        <w:t>План Действий</w:t>
      </w:r>
    </w:p>
    <w:p w:rsidR="008C7762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 xml:space="preserve">по реализации </w:t>
      </w:r>
      <w:r w:rsidRPr="00DE0E49">
        <w:rPr>
          <w:rFonts w:ascii="Times New Roman" w:hAnsi="Times New Roman"/>
          <w:sz w:val="48"/>
          <w:szCs w:val="48"/>
          <w:lang w:val="ru-RU"/>
        </w:rPr>
        <w:t>Стратеги</w:t>
      </w:r>
      <w:r>
        <w:rPr>
          <w:rFonts w:ascii="Times New Roman" w:hAnsi="Times New Roman"/>
          <w:sz w:val="48"/>
          <w:szCs w:val="48"/>
          <w:lang w:val="ru-RU"/>
        </w:rPr>
        <w:t>и</w:t>
      </w:r>
      <w:r w:rsidRPr="00DE0E49">
        <w:rPr>
          <w:rFonts w:ascii="Times New Roman" w:hAnsi="Times New Roman"/>
          <w:sz w:val="48"/>
          <w:szCs w:val="48"/>
          <w:lang w:val="ru-RU"/>
        </w:rPr>
        <w:t xml:space="preserve"> развития деятельности </w:t>
      </w:r>
    </w:p>
    <w:p w:rsidR="008C7762" w:rsidRPr="00DE0E49" w:rsidRDefault="008C7762" w:rsidP="008C7762">
      <w:pPr>
        <w:widowControl w:val="0"/>
        <w:autoSpaceDE w:val="0"/>
        <w:autoSpaceDN w:val="0"/>
        <w:adjustRightInd w:val="0"/>
        <w:spacing w:line="413" w:lineRule="exact"/>
        <w:ind w:left="53"/>
        <w:jc w:val="center"/>
        <w:rPr>
          <w:rFonts w:ascii="Times New Roman" w:hAnsi="Times New Roman"/>
          <w:sz w:val="48"/>
          <w:szCs w:val="48"/>
          <w:lang w:val="ru-RU"/>
        </w:rPr>
      </w:pPr>
      <w:r w:rsidRPr="00DE0E49">
        <w:rPr>
          <w:rFonts w:ascii="Times New Roman" w:hAnsi="Times New Roman"/>
          <w:sz w:val="48"/>
          <w:szCs w:val="48"/>
          <w:lang w:val="ru-RU"/>
        </w:rPr>
        <w:t>Орхус</w:t>
      </w:r>
      <w:r>
        <w:rPr>
          <w:rFonts w:ascii="Times New Roman" w:hAnsi="Times New Roman"/>
          <w:sz w:val="48"/>
          <w:szCs w:val="48"/>
          <w:lang w:val="ru-RU"/>
        </w:rPr>
        <w:t>ских</w:t>
      </w:r>
      <w:r w:rsidRPr="00DE0E49">
        <w:rPr>
          <w:rFonts w:ascii="Times New Roman" w:hAnsi="Times New Roman"/>
          <w:sz w:val="48"/>
          <w:szCs w:val="48"/>
          <w:lang w:val="ru-RU"/>
        </w:rPr>
        <w:t xml:space="preserve"> Центров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  <w:r w:rsidRPr="00DE0E49">
        <w:rPr>
          <w:rFonts w:ascii="Times New Roman" w:hAnsi="Times New Roman"/>
          <w:sz w:val="48"/>
          <w:szCs w:val="48"/>
          <w:lang w:val="ru-RU"/>
        </w:rPr>
        <w:t>Кыргызской Республики</w:t>
      </w:r>
    </w:p>
    <w:p w:rsidR="008C7762" w:rsidRDefault="008C7762" w:rsidP="008C7762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DE0E49">
        <w:rPr>
          <w:rFonts w:ascii="Times New Roman" w:hAnsi="Times New Roman"/>
          <w:sz w:val="48"/>
          <w:szCs w:val="48"/>
          <w:lang w:val="ru-RU"/>
        </w:rPr>
        <w:t xml:space="preserve">на 2015 – 2018 </w:t>
      </w:r>
      <w:r>
        <w:rPr>
          <w:rFonts w:ascii="Times New Roman" w:hAnsi="Times New Roman"/>
          <w:sz w:val="48"/>
          <w:szCs w:val="48"/>
          <w:lang w:val="ru-RU"/>
        </w:rPr>
        <w:t>г</w:t>
      </w:r>
      <w:r w:rsidRPr="00DE0E49">
        <w:rPr>
          <w:rFonts w:ascii="Times New Roman" w:hAnsi="Times New Roman"/>
          <w:sz w:val="48"/>
          <w:szCs w:val="48"/>
          <w:lang w:val="ru-RU"/>
        </w:rPr>
        <w:t>оды</w:t>
      </w:r>
      <w:r>
        <w:rPr>
          <w:rFonts w:ascii="Times New Roman" w:hAnsi="Times New Roman"/>
          <w:sz w:val="48"/>
          <w:szCs w:val="48"/>
          <w:lang w:val="ru-RU"/>
        </w:rPr>
        <w:t xml:space="preserve"> </w:t>
      </w:r>
    </w:p>
    <w:p w:rsidR="008C7762" w:rsidRDefault="008C7762" w:rsidP="008C7762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Default="008C7762" w:rsidP="008C7762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Default="008C7762" w:rsidP="008C7762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Default="008C7762" w:rsidP="008C7762">
      <w:pPr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8C7762" w:rsidRDefault="008C7762" w:rsidP="008C7762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>Бишкек - 2015</w:t>
      </w:r>
    </w:p>
    <w:p w:rsidR="008C7762" w:rsidRPr="00CF47E0" w:rsidRDefault="008C7762" w:rsidP="008C77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 w:val="0"/>
          <w:color w:val="000000"/>
          <w:sz w:val="28"/>
          <w:szCs w:val="28"/>
          <w:lang w:val="ru-RU"/>
        </w:rPr>
      </w:pPr>
      <w:r w:rsidRPr="00CF47E0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lastRenderedPageBreak/>
        <w:t xml:space="preserve">План Действий </w:t>
      </w:r>
      <w:r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к </w:t>
      </w:r>
      <w:r w:rsidRPr="00CF47E0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Стратегии развития Орхус</w:t>
      </w:r>
      <w:r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ских</w:t>
      </w:r>
      <w:r w:rsidRPr="00CF47E0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 Центров КР</w:t>
      </w:r>
    </w:p>
    <w:p w:rsidR="008C7762" w:rsidRPr="00CF47E0" w:rsidRDefault="008C7762" w:rsidP="008C77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 w:rsidRPr="00CF47E0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План действий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к </w:t>
      </w:r>
      <w:r w:rsidRPr="00CF47E0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Стратегии развития деятельности Орхус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ских</w:t>
      </w:r>
      <w:r w:rsidRPr="00CF47E0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Центров КР на 2015 – 2018 годы разработан для эффективной реализации целей и задач стратегии. Используя «Стратегию Развития деятельности Орхус Центров КР на 2015 – 2018 годы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»</w:t>
      </w:r>
      <w:r w:rsidRPr="00CF47E0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в качестве отправной точки, План Действий предлагает конкретные и практические области деятельности, связанные с тремя основополагающими элементами Орхусской конвенции (доступ к информации, участие общественности и доступ к правосудию), а также для поддержке институционального развития Орхус Центров. В Плане Действий описываются сроки и партнеры по реализации задач и мероприятий Стратегии Развития Орхус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ских</w:t>
      </w:r>
      <w:r w:rsidRPr="00CF47E0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Центров КР на 2015 – 2018 годы.     </w:t>
      </w:r>
    </w:p>
    <w:p w:rsidR="008C7762" w:rsidRPr="00CF47E0" w:rsidRDefault="008C7762" w:rsidP="008C77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</w:p>
    <w:p w:rsidR="008C7762" w:rsidRPr="00CF47E0" w:rsidRDefault="008C7762" w:rsidP="008C7762">
      <w:pPr>
        <w:shd w:val="clear" w:color="auto" w:fill="FFFFFF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CF47E0">
        <w:rPr>
          <w:rFonts w:ascii="Times New Roman" w:hAnsi="Times New Roman"/>
          <w:color w:val="222222"/>
          <w:sz w:val="28"/>
          <w:szCs w:val="28"/>
          <w:lang w:val="ru-RU" w:eastAsia="ru-RU"/>
        </w:rPr>
        <w:t>Роль Орхус</w:t>
      </w:r>
      <w:r>
        <w:rPr>
          <w:rFonts w:ascii="Times New Roman" w:hAnsi="Times New Roman"/>
          <w:color w:val="222222"/>
          <w:sz w:val="28"/>
          <w:szCs w:val="28"/>
          <w:lang w:val="ru-RU" w:eastAsia="ru-RU"/>
        </w:rPr>
        <w:t>ских</w:t>
      </w:r>
      <w:r w:rsidRPr="00CF47E0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центров в реализации Плана Действий </w:t>
      </w:r>
      <w:r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к </w:t>
      </w:r>
      <w:r w:rsidRPr="00CF47E0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Стратегии </w:t>
      </w:r>
    </w:p>
    <w:p w:rsidR="008C7762" w:rsidRPr="00CF47E0" w:rsidRDefault="008C7762" w:rsidP="008C7762"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/>
        </w:rPr>
        <w:t>Деятельность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ских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центров КР направлена на выработку и реализацию мер и планов действий, направленных на обеспечение выполнения положений и норм Орхусской Конвенции, внедрению ее принципов в государственное управление в области охраны окружающей среды и развитие системы защиты экологических прав общественности на территории своей деятельности.</w:t>
      </w:r>
    </w:p>
    <w:p w:rsidR="008C7762" w:rsidRPr="00CF47E0" w:rsidRDefault="008C7762" w:rsidP="008C7762"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8C7762" w:rsidRPr="00CF47E0" w:rsidRDefault="008C7762" w:rsidP="008C7762"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/>
        </w:rPr>
        <w:t>В Плане Действий по реализации Стратегии Развития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ских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Центров в КР на 2015 – 2018 годы,  деятельность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ских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центров будет опираться на реализацию механизмов создания системы, в рамках которой общественность может осуществлять свои права на информацию, участие в принятии решений и доступ к правосудию по вопросам окружающей среды, придерживаясь принципа, что участие общественности должно быть своевременным, эффективным, адекватным и официальным и что оно должно строиться на наличии информации, уведомлений, диалоге, рассмотрении и реагировании.</w:t>
      </w:r>
    </w:p>
    <w:p w:rsidR="008C7762" w:rsidRPr="00CF47E0" w:rsidRDefault="008C7762" w:rsidP="008C7762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ru-RU" w:eastAsia="ru-RU"/>
        </w:rPr>
      </w:pPr>
    </w:p>
    <w:p w:rsidR="008C7762" w:rsidRPr="00CF47E0" w:rsidRDefault="008C7762" w:rsidP="008C7762">
      <w:pPr>
        <w:shd w:val="clear" w:color="auto" w:fill="FFFFFF"/>
        <w:rPr>
          <w:rFonts w:ascii="Times New Roman" w:hAnsi="Times New Roman"/>
          <w:color w:val="222222"/>
          <w:sz w:val="28"/>
          <w:szCs w:val="28"/>
          <w:lang w:val="ru-RU" w:eastAsia="ru-RU"/>
        </w:rPr>
      </w:pPr>
      <w:r w:rsidRPr="00CF47E0">
        <w:rPr>
          <w:rFonts w:ascii="Times New Roman" w:hAnsi="Times New Roman"/>
          <w:color w:val="222222"/>
          <w:sz w:val="28"/>
          <w:szCs w:val="28"/>
          <w:lang w:val="ru-RU" w:eastAsia="ru-RU"/>
        </w:rPr>
        <w:t>Основополагающие принципы Орхус</w:t>
      </w:r>
      <w:r w:rsidRPr="004D1071">
        <w:rPr>
          <w:rFonts w:ascii="Times New Roman" w:hAnsi="Times New Roman"/>
          <w:color w:val="222222"/>
          <w:sz w:val="28"/>
          <w:szCs w:val="28"/>
          <w:lang w:val="ru-RU" w:eastAsia="ru-RU"/>
        </w:rPr>
        <w:t>ских</w:t>
      </w:r>
      <w:r w:rsidRPr="00CF47E0">
        <w:rPr>
          <w:rFonts w:ascii="Times New Roman" w:hAnsi="Times New Roman"/>
          <w:color w:val="222222"/>
          <w:sz w:val="28"/>
          <w:szCs w:val="28"/>
          <w:lang w:val="ru-RU" w:eastAsia="ru-RU"/>
        </w:rPr>
        <w:t xml:space="preserve"> Центров КР при реализации Плана Действий: </w:t>
      </w:r>
    </w:p>
    <w:p w:rsidR="008C7762" w:rsidRPr="00CF47E0" w:rsidRDefault="008C7762" w:rsidP="008C7762">
      <w:pPr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r w:rsidRPr="00CF47E0">
        <w:rPr>
          <w:rFonts w:ascii="Times New Roman" w:hAnsi="Times New Roman"/>
          <w:bCs w:val="0"/>
          <w:sz w:val="24"/>
          <w:szCs w:val="24"/>
          <w:lang w:val="ru-RU"/>
        </w:rPr>
        <w:t>Продвижение принципов Орхусской конвенции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Для содействия продвижению Орхусской конвенции в КР, Орхус центры должны максимально использовать возможности для распространения базовых представлений о Конвенции через различные информационные каналы (СМИ, интернет, встречи, мероприятия). Важно так же содействовать включению рассмотрения положений и принципов Орхусской конвенции в программы формального и неформального образования в интересах устойчивого развития.  </w:t>
      </w:r>
    </w:p>
    <w:p w:rsidR="008C7762" w:rsidRPr="00CF47E0" w:rsidRDefault="008C7762" w:rsidP="008C7762">
      <w:pPr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8C7762" w:rsidRPr="00CF47E0" w:rsidRDefault="008C7762" w:rsidP="008C7762">
      <w:pPr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  <w:r w:rsidRPr="00CF47E0">
        <w:rPr>
          <w:rFonts w:ascii="Times New Roman" w:hAnsi="Times New Roman"/>
          <w:bCs w:val="0"/>
          <w:sz w:val="24"/>
          <w:szCs w:val="24"/>
          <w:lang w:val="ru-RU"/>
        </w:rPr>
        <w:t>Обеспечение доступа к экологической информации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Для содействия расширению доступа общественности к экологической информации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осуществляют сбор экологической информации, включающей в себя каталоги источников данных, сведения о хранимых государственными органами 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lastRenderedPageBreak/>
        <w:t>данных и механизмах обеспечения доступа к этой экологической информации.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будут содействовать в разработке предложений по совершенствованию системы сбора и распространения экологической информации государственными органами.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Также особую роль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уделяют в эффективном вовлечении СМИ в освещении экологических проблем, также как развитию Экологической Журналистики в регионе.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Cs w:val="0"/>
          <w:sz w:val="24"/>
          <w:szCs w:val="24"/>
          <w:lang w:val="ru-RU" w:eastAsia="ru-RU"/>
        </w:rPr>
        <w:t>Улучшение реализации механизмов общественного участия в принятии решений по вопросам охраны окружающей среды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будут оказывать поддержку заинтересованным сторонам либо через практическое выполнение функций по организации процессов участия общественности, либо через консультации для всех заинтересованных сторон о процедурах организации процессов участия общественности в соответствии с нормами Орхусской конвенции и принятой нормативно-правовой базой в Кыргызской Республики.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КР будут формировать диалоговые процессы и экспертное сообщество, способное оказать поддержку заинтересованным сторонам в предотвращении конфликтов, связанных с использованием природных ресурсов.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будут проводить мониторинг по оценке воздействия вклада гражданского общества в экологическое управление и устойчивое развитие для формирования понимания важности результативного участия общественности в принятии решений. Осуществлять демонстрацию положительного опыта и результатов участия общественности в принятии решений.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Cs w:val="0"/>
          <w:sz w:val="24"/>
          <w:szCs w:val="24"/>
          <w:lang w:val="ru-RU" w:eastAsia="ru-RU"/>
        </w:rPr>
        <w:t>Совершенствование механизмов выполнения норм Орхусской Конвенции по доступу к прав</w:t>
      </w:r>
      <w:r>
        <w:rPr>
          <w:rFonts w:ascii="Times New Roman" w:hAnsi="Times New Roman"/>
          <w:bCs w:val="0"/>
          <w:sz w:val="24"/>
          <w:szCs w:val="24"/>
          <w:lang w:val="ru-RU" w:eastAsia="ru-RU"/>
        </w:rPr>
        <w:t>осудию в экологических вопросах</w:t>
      </w:r>
    </w:p>
    <w:p w:rsidR="008C7762" w:rsidRPr="00CF47E0" w:rsidRDefault="008C7762" w:rsidP="008C7762">
      <w:pPr>
        <w:spacing w:after="200" w:line="276" w:lineRule="auto"/>
        <w:contextualSpacing/>
        <w:jc w:val="both"/>
        <w:rPr>
          <w:rFonts w:ascii="Times New Roman" w:hAnsi="Times New Roman"/>
          <w:color w:val="222222"/>
          <w:sz w:val="24"/>
          <w:szCs w:val="24"/>
          <w:lang w:val="ru-RU" w:eastAsia="ru-RU"/>
        </w:rPr>
      </w:pP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осуществляют сбор информации о практической реализации принятых нормативных документов по реализации прав общественности на получение информации, доступ к принятию решений и к правосудию по вопросам окружающей среды.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выявляют препятствия (отсутствие четких норм регламентирующих выполнение или адекватных механизмов) для осуществления прав общественности на доступ к правосудию в решении экологических проблем. При тесном взаимодействии с государственными органами,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вырабатывают рекомендации по улучшению реализации положений Конвенции на основе широкого участия всех заинтересованных сторон. Орхус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ские</w:t>
      </w:r>
      <w:r w:rsidRPr="00CF47E0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центры сотрудничают с государственными и общественными правозащитными институтами для повышения квалификации практикующих юристов в области международного экологического права и Орхусской конвенции.</w:t>
      </w:r>
    </w:p>
    <w:p w:rsidR="008C7762" w:rsidRDefault="008C7762" w:rsidP="008C77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7762" w:rsidRPr="00CF47E0" w:rsidRDefault="008C7762" w:rsidP="008C77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7762" w:rsidRPr="00CF47E0" w:rsidRDefault="008C7762" w:rsidP="008C77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47E0">
        <w:rPr>
          <w:rFonts w:ascii="Times New Roman" w:hAnsi="Times New Roman"/>
          <w:sz w:val="28"/>
          <w:szCs w:val="28"/>
          <w:lang w:val="ru-RU"/>
        </w:rPr>
        <w:lastRenderedPageBreak/>
        <w:t>План действий по реализации Стратегии Развития Деятельности Орхус Центров в Кыргызстане</w:t>
      </w:r>
    </w:p>
    <w:p w:rsidR="008C7762" w:rsidRPr="003B7AB5" w:rsidRDefault="008C7762" w:rsidP="008C7762">
      <w:pPr>
        <w:jc w:val="center"/>
        <w:rPr>
          <w:rFonts w:ascii="Times New Roman" w:hAnsi="Times New Roman"/>
          <w:bCs w:val="0"/>
          <w:sz w:val="28"/>
          <w:szCs w:val="28"/>
          <w:lang w:val="en-US"/>
        </w:rPr>
      </w:pPr>
      <w:r w:rsidRPr="00CF47E0">
        <w:rPr>
          <w:rFonts w:ascii="Times New Roman" w:hAnsi="Times New Roman"/>
          <w:bCs w:val="0"/>
          <w:sz w:val="28"/>
          <w:szCs w:val="28"/>
          <w:lang w:val="ru-RU"/>
        </w:rPr>
        <w:t>на 2015-2018 годы.</w:t>
      </w:r>
    </w:p>
    <w:tbl>
      <w:tblPr>
        <w:tblpPr w:leftFromText="180" w:rightFromText="180" w:vertAnchor="text" w:horzAnchor="margin" w:tblpXSpec="center" w:tblpY="170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560"/>
        <w:gridCol w:w="5528"/>
        <w:gridCol w:w="1571"/>
      </w:tblGrid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Сроки и Даты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Методы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Партнеры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        1.</w:t>
            </w:r>
            <w:r w:rsidRPr="00CF47E0">
              <w:rPr>
                <w:rFonts w:ascii="Times New Roman" w:hAnsi="Times New Roman"/>
                <w:sz w:val="28"/>
                <w:szCs w:val="28"/>
                <w:lang w:val="ru-RU"/>
              </w:rPr>
              <w:t>Доступ к экологической информации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Компонент: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обеспечению открытого и своевременного доступа к экологической информации широкому кругу общественности.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1.1.</w:t>
            </w: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Проводить тренинги / семинары / образовательные курсы по доступу к экологической информации для широкого круга общественности (в том числе лиц, принимающих решение, общественных организаций, представителей СМИ, академии и местного населения в регионах КР и др.).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Организовать и провести тренинги по Орхусской конвенции и проблемам ООС в регионах КР с участием местного населения, ОО, СМИ, госорганов, научных 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июнь – октябрь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Тренинги будут организованы совместно с областными гос. администрациями, областными управлениями охраны окружающей среды, государственной инспекци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ей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экологической и технической безопасности, СМИ.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Во время встречи будут обсуждаться проблемы информирования и участия общественности в решении экологических проблем и усиление работы государственных структур со СМИ по сохранению ОС.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ГАООСЛХ, ОО, ГИЭТБ, эксперты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Орхусские центры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Организовать образовательные семинары по доступу общественности к экологической информации в регионах КР.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Тренинги будут проведены исходя из местных приоритетов по вопросам усиления информирования местного населения в решении экологических проблем, в том числе в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горнодобывающем секторе. Особое внимание будет уделено вопросам обучения в написании и подачи запросов на получение экологической информации.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ГАООСЛХ, ОО, ГИЭТБ, эксперты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Провести образовательные семинары для ВУЗов и школ на экологические темы, а также провести выездные образовательно – практические мероприятия совместно с филиалом РЭЦ КР.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сентябрь - ноябрь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Семинары планируется провести в Вузах, в которых имеются факультеты экологического природоохранного направления, с привлечением независимых экспертов и специалистов ГАООСЛХ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Эксперты из ВУЗов, РЭЦ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Организовывать круглые столы по обсуждению плана действий по проекту «Информирование местных общин по вопросам ЧС» и объявление  регионального конкурса  экологической журналистике в южных регионах КР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2015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 круглых столах будут обсуждены план действий по проекту и объявление регионального конкурса экологической журналистике. На данной встрече будут участвовать представители международных организаций, работающих в области ЧС, государственных структур и  СМИ в Ошской, Жалалаба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ской  и Баткенской  областях.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Международные НПО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Проводить встречи по проблемам отходов производства урана в населенных пунктах Минкуш,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Шекафтар, Тоо моюн,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Кызыл жар-12,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Майлуу-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суу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август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 данных встречах будут обсуждены ситуация по урановым отходам и пути решения и обеспечения экологической безопасности местного населения.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МЧС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,МСУ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Создания учебного центра по подготовке общественных инспекторов и курсов по повышению квалификации сотрудников ГИЭиТБ и ГАООСиЛХ при Правительстве КР на базе Орхус Центра 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2015-2016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 участием международного консультанта ОБСЕ будут организованы консультации по Созданию Учебного центра на базе Орхус Центра г. Ош и регионального управления ГИЭиТБ в г. Ош.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ж.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Встречи  по определению приоритетов и потребностей по вопросам ООС и обеспечения экологическо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й безопасности в южных областях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, по трансграничному сотрудничеству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Будут обсуждены 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и определены приоритеты и потребности по вопросам ООС и обеспечения экологической безопасности на юге Кыргызстана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РГА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, МСУ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территориальные 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управл.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ГИЭТБ, и ГАООС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ЛХ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МЧС 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Орхус Центр 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г.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Худжанд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Встречи по рациональному использованию природных ресурсов в южных областях и по трансграничному сотрудничеству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Будут обсуждены вопросы использования природных ресурсов (водные ресурсы, пастбища, лесные экосистемы, земельные ресурсы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сохранению объектов животного и растительного мира и охотничьих ресурсов) на юге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ТБ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ГАООСиЛХ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Лесное хозяйство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Пастбищные управления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АВП,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Орхус Центр 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г.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Худжанд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Проведение информационных кампаний по лоббированию решения проблем заброшенных объектов ГДО  с фокусом на местное население, лиц принимающих решение, СМИ и НПО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Информационные компании, включающие в себя: проведение круглых столов, тренингов и семинаров, общественных слушаний и открытых консультаций будут проведены среди населения в Чаувае, Айдаркен,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Улуу-Тоо, Кызыл-Жар, Тоо-Моюн, Чаткале, Майлуу-Суу, Шекафтаре, Сумсаре, Минкуш и других районах КР.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ГАООСиЛХ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МСУ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МЧС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РГА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1.2.</w:t>
            </w: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Обеспечить доступ к ресурсам библиотеки Орхусских  Центров широкому кругу общественности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 июня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Через сайт Орхус Центров и других веб порталов КР по экологии доводить до сведения желающим о доступе к библиотеки Орхус Центров.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- На различных встречах, обсуждениях и семинарах информировать общественность об имеющей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ся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возможности предоставления ресурсов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Центров по ООС и Орхусской конвенции.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- Распространять объявления среди Вузов и организаций КР о предоставляемых ресурсах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Центров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 Центры КР, СМИ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1.3.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Сотрудничать с государственными, международными, общественными организациями для обновления печатных и электронных информационных ресурсов Орхусских  Центров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-На еженедельной основе поддерживать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информационную связь со всеми организациями, осуществляющую свою деятельности в вопросах ООС для разработки совместных материалов публикации и распространения.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lastRenderedPageBreak/>
              <w:t>-Совместно с информационными порталами собирать для сайта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Центров ресурсные и информационные материалы по реализации принципов Орхусской Конвенции как в КР, так и в других странах. </w:t>
            </w:r>
          </w:p>
          <w:p w:rsidR="008C7762" w:rsidRPr="003B7AB5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-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Будут подготовлены и разосланы письма в общественные и международные организации с просьбой / запросом по предоставлению печатных и электронных материалов природоохранного характера для размещения в библиотеках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Орхусские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Центры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1.4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. Устанавливать и регулярно обновлять Информационные Стенды в общественных местах для обеспечения доступа к экологической информации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для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местного населения в регионах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2016 - 2018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Совместно с ОМСУ и ГАООСиЛХ устанавливать информационные экологические стенды в регионах. Данные стенды будут содержать 3 основных раздела: природоохранные новости, ресурсная информация и полезные советы по вопросам охраны окружающей среды. Необходимо отметить, что также на стендах будет регулярно распространяться природоохранное законодательство КР. Информационные стенды будут обновляться 2 раза в месяц.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 КР, ОМСУ, ГАООСиЛХ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1.5. 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Издание и распространение информационных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Издание буклетов и плакатов по радиационной безопасности, ЧС, Орхусской конвенции и деятельности Орхус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Центров.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 августа 2015 по 2017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Будут изданы  буклеты и  плакаты на русском и кыргызском языках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 состоянии окружающей среды,  по вопросам радиационной безопасности, ЧС, рациона питания, личной гигиены и санитарии. Публикуемые материалы предварительно будут согласованы с экспертами по различным направлениям государственных органов.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Отдел радиационно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й безопасности  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ИМП НАН КР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РайСЭС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Мэрия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МСУ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Издание буклетов, плакатов и стендов по сохранению редких видов флоры и фауны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удут разработаны и распространены широкому кругу общсетвенности буклеты и плакаты о растениях и животных, занесенных в Красную Книгу КР.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ЛХ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ГИЭиТБ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Департамент природопользования 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оздание справочника ответственных лиц госучреждений по 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вопросам 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окружающей сред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, ГИЭиТБ, МЧС, рай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гос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администраций.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Июнь-сентябрь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Будет создана база данных отвественных лиц для распространения среди заинтересованных сторон и общественности в регионах КР.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ЛХ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ТБ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,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Департамент природопользования </w:t>
            </w:r>
          </w:p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РГА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,МСУ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Распространение и обсуждение Национального Доклада по осуществлению Орхусской конвенции в КР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2016-2017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удет распространен широкому кругу общсетвенности публикации Национального доклада по осуществлению Орхусской конвенции.</w:t>
            </w:r>
          </w:p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- Будут организованы круглые столы и дискуссии по обсуждению Национального доклада по осуществлению Орхусской конвенции в КР с привлечением общественных организаций и бизнес структур.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ЛХ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Независимые эксперты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Создание цикла ТВ и Радио передач и трансляция прямых эфиров по местным теле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и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радиокомпаниям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 июня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Будут подготовлены и транслированы видеофильмы на русском и кыргызском языках о состоянии окружающей среды, флоре и фауне,  по вопросам радиационной безопасности, ЧС, рациона питания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, личной гигиены и санитарии.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– Данные видеофильмы будут показаны участникам тренингов и населению.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Будет создан цикл радиопередач на русском и кыргызском языках о состоянии окружающей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среды, по вопросам радиационной безопасности, ЧС, рациона питания, личной гигиены и санитарии.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ТВ, радио,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ИМП НАН КР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РайСЭС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Мэрия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МСУ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Обновление базы данных электронных и печатных информаций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Программный специалист Центра будет получать информацию от министерств, ведомств, НПО, СМИ об окружающей среде и размещать, и обновлять на сайте Орхус Центра.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 центр г. Бишкек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Министерства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и ведом.</w:t>
            </w:r>
          </w:p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НПО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,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СМИ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ж.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Организационная работа по включению в учебную программу ВУЗов часов по Орхусской Конвенции.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Изучение вопроса включения в программу соответствующих факультетов ВУЗов отдельного курса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(часов) по Орхусской Конвенции</w:t>
            </w:r>
            <w:r w:rsidRPr="00CF47E0">
              <w:rPr>
                <w:rFonts w:cs="Arial"/>
                <w:b w:val="0"/>
                <w:bCs w:val="0"/>
                <w:color w:val="333333"/>
                <w:lang w:val="ru-RU"/>
              </w:rPr>
              <w:br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Министерство образования КР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1.6.</w:t>
            </w: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Проводить тренинги и обучающие курсы по экологической журналистик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для представителей местных СМИ, факультетов журналистики В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УЗ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ов КР пресс секретарей соответствующих министерств и ведомств,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а 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также бизнес структур</w:t>
            </w: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Организация и проведение тренингов, семинаров и курсов по доступу к экологической информации для будущих журналистов из числа студентов ВУЗов, а также пресс-секретарей различных организаций и ведомств, и представителей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 раза в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Разработать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обучающий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модуль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для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проведени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я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семинаров и курсов для СМИ, студентов-экологов, сотрудников соответствующих министерств и ведомств.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Определить целевые группы среди студентов 4-5 курсов факультетов журналистики Вузов КР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Проведение серии 2-3 дневных тренингов по доступу к информации для студентов факультетов журналистики Вузов КР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ВУЗы,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мин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истерств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 и ведомства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Организация и проведение пресс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тур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ов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по проблемам урановых отходов и отходов Горно – Добывающей Отрасли в КР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Во время выполнения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проекта по урану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В рамках деятельности по проекту будут организованы пресс туры в г. Майлуу-Суу, Шекафтар,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Сумсар, Кызыл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Джа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р, Тоо-Моюн,Улуу-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Тоо,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Ала-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бука,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Таш комур,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Аксы,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Токтогул,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Кадамжай,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Кызыл кия,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Сул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ю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Мин-Куш,  и др. для журналистов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СМИ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МЧС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Мероприятие 1.7. 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Проводить тематические Фестивали – Конкурсы Экологической Журналистики на национальном, областном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уровнях 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как на региональном / трансграничном уровне для представителей СМИ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Разработать условия конкурса Экологической Журналистики для участия представителей  СМИ, составить план-график предоставления материалов, утвердить членов комиссии по изучению материалов, установить гонорары и условия использования предоставляемого материала в последующем на инфо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рмационных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порталах и других СМИ.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Довести до сведения СМИ о проведении данного конкурса и условий его назначения.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Проведение конкурсов экологической журналистики как на уровне регионов КР, так и на национальном и региональном уровнях.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ОБСЕ, СМИ, ГАООСЛХ и другие международные организации</w:t>
            </w:r>
          </w:p>
        </w:tc>
      </w:tr>
      <w:tr w:rsidR="008C7762" w:rsidRPr="00CF47E0" w:rsidTr="00E65E4D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2"/>
                <w:szCs w:val="22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1.8.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ab/>
              <w:t>Организовать работу Экологического Пресс Клуба для обсуждения экологической ситуации, проблем, реализации проектов и программ совместно с ГАООСиЛХ, ГИЭТБ и их представительствами в регионах КР с привлечением СМИ и фа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культетов журналистики ВУЗов КР,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2016</w:t>
            </w: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(2 раза в 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на базе существующего пресс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клуба проводить обсуждения на экологические темы с членами клуба с привлечением специалистов-экологов.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создать пресс-клуб на базе офис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ов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Орхусс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ких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Центров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рхусские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ентры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СМИ, общественные организации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ВУЗы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1.9.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Организация ознакомительных п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оездок для журналистов и бизнес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структур по вопросам зеленой экономики, экологическая безопасность и т.д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Определить места лучших практик в сфере обеспечения экологической безопасности и подготовить необходимую информацию о внедрении принципов зеленой экономики в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Организовать ознакомительные поездки по изучению лучших практик в вопросах обеспечения экологической безопасности и развития принципов зеленой экономики в регионах КР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рхусские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ентры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ГАООСЛХ,СМИ, ОБСЕ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8"/>
                <w:szCs w:val="28"/>
                <w:lang w:val="ru-RU"/>
              </w:rPr>
              <w:t>Участие общественности в принятии решений по экологическим вопросам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Компонент: Усиление реализации механизмов и процедур общественного участия в принятии решений по экологическим вопросам, в том числе в процессе разработки и мониторинга экологической политики, законодательства, планов, проектов и программ на национальном и местном уровн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2.1.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Проведение тренингов по вопросам экологической политики и способов внесения поправок в законодательство КР по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вопросам ООС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Подготовить модуль и раздаточный материал по проведению тренинга. </w:t>
            </w:r>
          </w:p>
          <w:p w:rsidR="008C7762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Определить целевые группы и регионы КР для проведения тренингов. </w:t>
            </w:r>
          </w:p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Определить в какие НПА КР нужно вносить поправки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Эксперты, ГАООСЛХ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рхусские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ентры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2.2.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Разработка учебного курса совместно с УЦ при МЧС и интегрирование данного  курса в учебный план МЧС КР в рамках проекта по вопросам ЧС трансграничного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Июнь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август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Курс будет разработан и проведен в рамках проекта «Повышение осведомленности населения по вопросам ЧС трансграничного характера» в отобранных пилотных регионах в Баткенской и Худжандской областях. Данный курс будет введен в учебный план УЦ при МЧС КР.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Курсы по следующим вопросам:</w:t>
            </w:r>
          </w:p>
          <w:p w:rsidR="008C7762" w:rsidRPr="00CF47E0" w:rsidRDefault="008C7762" w:rsidP="00E65E4D">
            <w:pPr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Повышение осведомленности населения по вопросам ЧС</w:t>
            </w:r>
          </w:p>
          <w:p w:rsidR="008C7762" w:rsidRPr="003B7AB5" w:rsidRDefault="008C7762" w:rsidP="00E65E4D">
            <w:pPr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Участие общественности в процессе принятия решений по вопросам ЧС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МЧС,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рхусские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ентры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2.3.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Наладить и развивать сотрудничество с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представителя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ми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арламента и политическими партиями КР для интеграции экологических вопросов в их программы и продвижения принципов участия широкого круга общественности, государственных учреждений и бизнес структур по принятию и внесению дополнений и изменений в природоохранное 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lastRenderedPageBreak/>
              <w:t>законодательство, стратегических экологических документов в том числе и в регионах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сентябрь-ноябрь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Провести ознакомительные встречи с депутатами различных уровней, по вопросам разработки совместных планов и проведения различных мероприятий по реализации механизмов Орхусской конвенции.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 провести работу среди политических партий КР по интеграции экологических аспектов в их программах и планах.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рхусские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ентры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2.4.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Организовывать общественные слушания по проблемам рационального использования природных ресурсов и по вопросам экологической безопасности в регионах КР с привлечением местного населения и лиц, принимающих решения, НПО,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Провести оценку нужд участия общественности в принятии решений в регионах, где имеются проблемы по использованию природных ресурсов и эко-безопасности.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Разработать программу проведения слушаний и привлечь СМИ для освещения широкому кругу общ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твенности.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Совместно с НПО и общественностью разработать и представить рекомендации общественных слушаний в соответствующие государственные органы.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Эксперты, НПО и ОО, местн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сообществ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ОМСУ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2.5.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Продвигать принципы общественного экологического мониторинга через проведение Образовательных Курсов по обучению и подготовке общественных (внештатных) экологических инспекторов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Провести анализ функциональных особенностей общественных экологических инспекторов в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Организовать открытое обсуждение среди специалистов в области охраны окружающей среды по усилению работы внедрения общественных экологических инспекторов в деятельность государственных природоохранных организациях.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Разработать программу, определить целевые группы для проведения курсов по обучению и подготовки общественных экологических инспекторов.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Из числа студентов, молодежи, общественных организаций и других категорий населения будут подготовлены</w:t>
            </w:r>
            <w:r w:rsidRPr="00CF47E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общественные  инспектора по охране окружающей среды  и экологической безопасности.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Проводить обучающие курсы по общественному экологическому мониторингу для инспекторов и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зачислить их в штат общественных инспекторов на основании соответствующих решений государственных органов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ГАООСЛХ, ГИЭТБ, ОМСУ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2.6.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Проводить тренинги по вопросам участия общественности в принятии решений, касающихся решения вопросов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экологической (в том числе и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радиационной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)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безопасности.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2015-2017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Тренинги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по вопросам участия общественности в принятии решений, касающихся улучшения радиационной безопасности, рациона питания, личной гигиены и санитарии будут проведены в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Майлуу-Суу, Шекафтар и Минкуш. Участники тренинга получат подробную информацию по вопросам охраны окружающей среды в сфере радиационной безопасности, доступа населения к эколо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гической информации, нормативно-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правовым актам КР по экологии, здравоохранению, санитарии. Тренинги будут проведены специалистами по радиационной безопасности, медицинскими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специалистами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эксперт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ами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по участию общественности.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ЦГСЭН,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НПО,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СМИ,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ГИЭТБ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</w:tc>
      </w:tr>
      <w:tr w:rsidR="008C7762" w:rsidRPr="008C7762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color w:val="333333"/>
                <w:sz w:val="24"/>
                <w:szCs w:val="24"/>
                <w:shd w:val="clear" w:color="auto" w:fill="FFFFFF"/>
                <w:lang w:val="ru-RU"/>
              </w:rPr>
              <w:t>Мероприятие 2.7.</w:t>
            </w:r>
            <w:r w:rsidRPr="00CF47E0">
              <w:rPr>
                <w:rFonts w:ascii="Times New Roman" w:hAnsi="Times New Roman"/>
                <w:b w:val="0"/>
                <w:bCs w:val="0"/>
                <w:i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Изучение и практическое применение опыта жамаата "Орчун" и других объединений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Изучение и практическое применение опыта жамаата "Орчун" и других объединений по увеличению лесных массивов, видов животных и пернатых, снижение деградации пастбищ, эрозии почв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(эко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логические 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проблемы), и тем самым снижение опасности оползней, селей и других стихийных бедствий(проблемы ЧС)..., в виде проведения практических семинаров на местах(предложение губернатора Ошской области-полном. Представителя</w:t>
            </w: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АП </w:t>
            </w:r>
            <w:r w:rsidRPr="00CF47E0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КР).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8C7762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</w:t>
            </w:r>
            <w:r w:rsidRPr="008C77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КР</w:t>
            </w:r>
            <w:r w:rsidRPr="008C77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</w:p>
          <w:p w:rsidR="008C7762" w:rsidRPr="008C7762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РГА</w:t>
            </w:r>
            <w:r w:rsidRPr="008C77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МСУ</w:t>
            </w:r>
            <w:r w:rsidRPr="008C776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</w:p>
          <w:p w:rsidR="008C7762" w:rsidRPr="008C7762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ТБ</w:t>
            </w:r>
          </w:p>
          <w:p w:rsidR="008C7762" w:rsidRPr="008C7762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ЛХ</w:t>
            </w:r>
          </w:p>
          <w:p w:rsidR="008C7762" w:rsidRPr="008C7762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8C7762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2.8.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Участие в подготовке стратегического социально – экономического и экологического планирования регионов КР с участием местного сообщества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Участвовать в разработке стратегий и планов эко-развития, и затем обсудить его с жителями населенного пункта. 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- Содействовать ОМСУ в создании экологических рабочих групп в рамках стратегического местного социально – экономического планирования/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Организовывать круглые столы и общественные слушания о ходе мониторинга реализации стратегий, планов и программ экологического, социально экономического развития.  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 </w:t>
            </w:r>
            <w:r w:rsidRPr="00CF47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 xml:space="preserve"> Совместно с ГАООСиЛХ будет обсужден вопрос публикации Национального доклада о состоянии окружающей среды в КР.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y-KG"/>
              </w:rPr>
              <w:t xml:space="preserve"> Совместно с ГИЭиТБ будет обсужден вопрос публикации Национального доклада</w:t>
            </w:r>
            <w:r w:rsidRPr="00CF47E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 обеспечении экологической безопасности в КР.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ГАООСЛХ, ОМСУ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2.9.</w:t>
            </w: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Содействовать развитию системы обращения граждан по эк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ологическим вопросам через он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лайн интернет ресурсы, в том числе написанию и подачи запросов на получение экологической информации в государственные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Ежемесячно 2015 – 2018 годы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А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даптировать бланк обращения граждан по эковопросам,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- Разработать и распространить список, по каким вопросам и в каие организации можно обращаться гражданам на получение экологической информации </w:t>
            </w:r>
          </w:p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- Еженедельно обобщать поступившие запросы и передавать их адресату для получения ответов.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Эксперты,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Орхусские центры КР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2.10.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Сотрудничать с проектом всемирного Банка по разработке и продвижению мобильного приложения для обращений граждан в государственные органы по экологическим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июль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Внести предложение в проект Всемирного Банка КР о сотрудничестве по разработке мобильного пр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иложения в части обращения граждан по экологическим вопросам и обеспечения открытого доступа экологических данных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Орхусские центры КР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2.11.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ab/>
              <w:t xml:space="preserve">Фасилитировать диалог трансграничного / регионального сотрудничества общественности, местных органов государственной власти органов местного самоуправления  по вопросам окружающей среды и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lastRenderedPageBreak/>
              <w:t xml:space="preserve">экологической безопасности в приграничных  районах КР через сеть Орхус Центров Центральной Азии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(ОЦ ЦА)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 учетом приоритетов внешней политики (МИД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КР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Налаживание контактов с ОЦ ЦА для совместных действий по реализации ОК на приграничных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Совместно с ОЦ ЦА  наладить сотрудничество и разработать совместные планы реализации по вопросам реализации принципов Орхусской конвенции на региональном уровне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ОЦ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ЦА и ОЦ КР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Организация и проведение мониторинга окружающей среды в приграничных районах КР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2015-2017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Будут организованы общественные мониторинги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окружающей среды и соблюдения требований законов в процессе использования природных ресурсов, с участием представителей ГО в приграничных районах.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ОЦ ,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Ош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ское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ТУООС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ТБ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МСУ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Гражданское общество, СМИ,</w:t>
            </w:r>
          </w:p>
          <w:p w:rsidR="008C7762" w:rsidRPr="008C7762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Орхус Центр г. Худжанд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2.12.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Сотрудничать с бизнес структурами для  обсуждения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,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продвижения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и интеграции вопросов экологической безопасности в их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Проводить тренинги и к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руглые столы для банков и микрокредит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ных организаций по вопросам внедредния экологической политики в их работу по предоставлению кредитов с целью усиления работы по участию общетсвенности в принятии решиний касающихся экологических вопросов.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- Совместно с банками и микрозаемными организациями проводить открытые косультации для клиентов / получателей кредитов данных организаций по экологическим вопросам и экологической безопасности.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ЕБРР, Всемирный Банк, АБР, микро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кредитные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организации, банки КР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2.13.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ab/>
              <w:t xml:space="preserve">Повысить потенциал местных общественных организаций по методам влияния и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lastRenderedPageBreak/>
              <w:t xml:space="preserve">участия общественности в вопросах экологической безопасности и охраны окружающей среды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Проводить обучающие тренинги, курсы для местных сообществ по методам влияния и участия населения в решении проблем охраны окружающей среды в регионах КР.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– 2018 (1 раз в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Определить уровень потенциала и заинтересованности местных сообществ регионов КР для участия в решени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экологических проблем.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- Организовать тренинги среди местного населения регионов КР  для активного участия в принятии решений по предотвращению загрязнения ОС и экологических нарушений.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ОМСУ</w:t>
            </w:r>
          </w:p>
        </w:tc>
      </w:tr>
      <w:tr w:rsidR="008C7762" w:rsidRPr="00CF47E0" w:rsidTr="00E65E4D">
        <w:trPr>
          <w:trHeight w:val="1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Участие общественности по информированию населения об экологическом состоянии заброшенных и действующих объектов ГДО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Сотрудники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совместно с представителями гражданского общества на местах организуют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практические мероприятия с участием населения по решению актуальных экологических проблем и распространения методов общественного влияния на улучшение экологической обстановки в КР</w:t>
            </w:r>
            <w:r w:rsidRPr="00CF47E0">
              <w:rPr>
                <w:rFonts w:ascii="Times New Roman" w:hAnsi="Times New Roman"/>
                <w:bCs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СМИ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Айыл окмоту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(ОМСУ)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НПО</w:t>
            </w:r>
          </w:p>
        </w:tc>
      </w:tr>
      <w:tr w:rsidR="008C7762" w:rsidRPr="00CF47E0" w:rsidTr="00E65E4D">
        <w:trPr>
          <w:trHeight w:val="1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Мероприятие 2.14.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Проводить тренинги / образовательные курсы по вопросам участия общественности в принятии решений по вопросам окружающей среды и безопасности, так же как вопросам предотвращения конфликтов, связанных с использованием природных ресурсов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Будут разработаны обучающие модули семинаров и тренингов по принципам участия общественности в решений экологических проблем горнодобывающего сектора КР.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В горнодобывающих районах для местного населения будут организованы образовательные мероприятия по предотвращению возникновения конфликтов, связанных с использованием природных ресурсов.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Управления и отделы ГАООСЛХ, ГИЭТБ, ОМСУ в регионах КР, горнодобывающие предприятия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7E0">
              <w:rPr>
                <w:rFonts w:ascii="Times New Roman" w:hAnsi="Times New Roman"/>
                <w:sz w:val="28"/>
                <w:szCs w:val="28"/>
                <w:lang w:val="ru-RU"/>
              </w:rPr>
              <w:t>3. Доступ к правосудию по экологическим вопросам</w:t>
            </w: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Компонент: Повышение уровня информированности широкого круга общественности об экологических правах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целя</w:t>
            </w: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обеспечения </w:t>
            </w: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эффективного участия в решени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сфере </w:t>
            </w: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охраны окружающей среды и устойчивого развития.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7E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Мероприятие 3.1.  </w:t>
            </w:r>
            <w:r w:rsidRPr="00CF47E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Проводить обучающие тренинги / семинары и встречи / круглые столы по доступу к правосудию по экологическим вопросам для судей, практикующих юристов и адвокатов, правозащитных общественных организаций и органов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Проведение тренингов для представителей судов, адвокатов юга Кыргызстана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Тренинги будут проведены международным экспертом-юристом, совместно с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Учебным Центром судей при ВС КР по доступу к правосудию по вопросам окружающей среды.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УЦ судей при ВС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эксперты</w:t>
            </w:r>
          </w:p>
        </w:tc>
      </w:tr>
      <w:tr w:rsidR="008C7762" w:rsidRPr="00CF47E0" w:rsidTr="00E65E4D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Организация учебных курсов для организаций и экспертов, работающих в сфере юриспруденции по вопросам прав и обязанностей в области ООС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- Будет разработан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обучающий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модуль совместно с правозащитными организациями, практикующими юристами, Вузами по практическому применению экологического права в КР.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Будет определена целевая аудитория для проведения учебных курсов и тренингов по доступу к правосудию по экологическим вопросам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ОЦ</w:t>
            </w:r>
          </w:p>
        </w:tc>
      </w:tr>
      <w:tr w:rsidR="008C7762" w:rsidRPr="00CF47E0" w:rsidTr="00E65E4D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3.2.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Сотрудничать с Учебным Центром судей при Верховном Суде КР и Центром Повышения Квалификации Государственных служащих в разработке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и интеграции обучающих программ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и курсов по экологическому праву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 раза в год в течени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Подписать меморандум о 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от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рудничестве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между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Учебным центром при Верховном Суде КР и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скими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Центрами КР для интеграции курсов по экологическому праву.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- Разработать учебный модуль тренингов обучающего курса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для организаций и экспертов, работающих в сфере юриспруденции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- Проводить обучающие курсы по экологическому праву среди судей, адвокатов, сотрудников прокуратуры и практикующих юристов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ОЦ, УЦ ВС, международные эксперты, ОБСЕ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3.3.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Организовывать образовательно - практические Школы Экологического Права для преподавателей и студентов – юристов Вузов, в том числе на уровне регионов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2016 - 2017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Наладить сотрудничество с правозащитными организациями и Вузами КР разработки программы – модуля Школы Экологического права.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- Провести курсы Школы Экологического Права в ВУЗах КР совместно с правозащитными организациями и практикующими юристами как на национальном, так и на региональном уровнях.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НПО, ОО, правозащитные  орг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анизации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Вузы КР,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Центры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ЦА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3.4.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Привлекать к работе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КР правозащитные общественные организации и институт Омбудсмена КР для продвижения и интеграции деятельности по защите экологических прав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Для оказания помощи в предоставлении юридических консультаций по вопросам ООС и экологии будут привлечены практикующие юристы правозащитных организаций, а также практикующих юристов-экологов. Ожидается, что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 в регионах КР подпишут меморандум о сотрудничестве с правозащитными – партнерскими организациями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Правозащитные  орг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анизации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эксперты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3.5.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Организовать бесплатные юридические консультации по правовым экологическим вопросам для граждан на базе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КР или с привлечением / на базе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офисов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практикующих юристов, правозащитных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Юрист-консультантом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и правозащитными организациями будет пред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ставлена бесплатная юридическая консультация по экологическому праву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положениям ОК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гражданам и организациям.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Эксперты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Орхусские центры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3.6.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Проводить Открытые выездные консультации по правовым экологическим вопросам для потребителей природных ресурсов (фермеры, природоохранные и туристические зоны и организации) и населения, живущих в непосредственной близости от опасных экологических и техногенных зон воздействия (горнодобывающий сектор, урановые и токсичные хвостохранилища)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Определить нужды местного населения,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проживающего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непосредственной близ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ости от «горячих экологических точек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 для предоставления юридических консультаций по экологическим вопросам.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При поступлении заявок и обращений местного населения, предостав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ля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ть открытые консультаций в регионах с участием специалистов в области ООС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При организации различных выездных семинаров и тренингов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параллельно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проводить юридические консультации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для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местно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населени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Эксперты, правозащитные орг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анизации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  <w:t>4. Развитие потенциала Орхус Центров Кыргызской Республики: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Компонент: Создание условий для более эффективного сотрудничества и координации Орхус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Центров КР, с учетом краткосрочных и среднесрочных перспектив, и приоритетов как на национальном, так и на региональном уровне.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4.1.</w:t>
            </w: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Разработать и согласовать на уровне ГАООСЛХ и его территориальных управлений ежегодные планы работы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Окт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ябрь -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Ноя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брь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каждого года 2015 –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Совместно с Национальным координатором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ОК подгот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ть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 утверждать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не позднее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ноя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бря каждого года план работы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на следующий год и согласовать с руководством ГАООСЛХ.</w:t>
            </w:r>
          </w:p>
          <w:p w:rsidR="008C7762" w:rsidRPr="00CF47E0" w:rsidRDefault="008C7762" w:rsidP="00E65E4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Оказывать помощь в проведении заседаний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Наблюдатель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ного Совета при ГАООСЛХ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ГАООСЛХ, ОБСЕ,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</w:t>
            </w:r>
          </w:p>
        </w:tc>
      </w:tr>
      <w:tr w:rsidR="008C7762" w:rsidRPr="00CF47E0" w:rsidTr="00E65E4D">
        <w:trPr>
          <w:trHeight w:val="3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4.2.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Разработать и подписать меморандум о сотрудничестве между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скими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Центрами КР в соответствии с приоритетными направлениями деятельности по реализации Орхусской конвенции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-Будут заключены меморандумы о сотрудничестве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между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скими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г. Ош и г. Бишкек.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Будут заключены меморандумы о сотрудничестве с национальными секретариатами Международных природоохранных конвенций для более эффективного вовлечения Орхус центров КР в распространении информации о реализации международных природоохранных конвенций, подписанны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Будут заключены меморандумы о сотрудничестве с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скими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Центрами в странах Центральной Азии для развития обмена информацией и опытом в реализации Орхусской конвенции.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ОЦ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4.3.</w:t>
            </w: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ab/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Создать и организовать работу консультативного совета (7-9 человек) при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Центрах из числа государственных, международных, общественных организаций, академической среды и СМИ по планированию и мониторингу деятельности на ежегодной основе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Июль-август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Из числа партнеров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ского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центра будет создан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консульта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тив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ный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совет. Данный совет будет определять приоритеты деятельности Центра, заслушивать планы работ, стратегии деятельности, отчеты выполненных работ. Ожидается, что в консультативный совет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будут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входить представители государственных структур, общественных организаций, СМИ, академии и независимых экспертов, международных организаций.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ГАООС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ЛХ,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ГИЭ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ТБ,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НПО,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научные институты, международ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ные организации,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СМИ</w:t>
            </w:r>
          </w:p>
        </w:tc>
      </w:tr>
      <w:tr w:rsidR="008C7762" w:rsidRPr="00CF47E0" w:rsidTr="00E65E4D">
        <w:trPr>
          <w:trHeight w:val="1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4.4.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ab/>
              <w:t>Наладить сотрудничество / взаимодействие с местными органами государственной власти, органами местного самоуправления на местах и управлениями охраны окружающей среды и лесного хозяйства по технической и экспертной поддержке Орхус Центров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Будут проведены встречи с руководителями ОМСУ и территориальными управлениями ГАООСЛХ на предмет совместной работы по реализации принципов Орхусской Конвенции. По необходимости составить совместный план действий по созданию условий в информировании и участии местного населения по экологическим вопросам.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ОМСУ, ГАООСЛХ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4.5.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Содействовать региональному сотрудничеству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Кыргызстана – Таджикистана, Кыргызстана - Казахстана в реализации мероприятий трансграничного экологического характера в соответствии с подписанными меморандумами о сотрудничестве и совместными планами работы, проектами и межгосударственными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 основании меморандума о сотрудничестве и совместного плана мероприяти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й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Худжанда (Таджикистан) и Оша (Кыргызстан) будут выполняться совместные трансграничные мероприятия и проекты, содействующие региональном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сотрудничеств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двух стран в области охраны окружающей среды.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Орхусские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Центры г. Ош и г. Худжанда, ОБСЕ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4.6.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Усилить взаимодействие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КР с национальным координатором Орхусской конвенции в КР в планировании, реализации и мониторинга деятельности по выполнению обязательств страны в рамках Орхусской конвенции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 и Национальный координатор по реализации Орхусской Конвенции в КР будут планировать совместные действия с ГАООСЛХ на ежегодной основе, оказывать содействие в реализации запланированных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мероприятий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по реализации Орхусской Конвенции в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Национальный Координатор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ОК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ГАООСЛХ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8C7762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7762" w:rsidRPr="008C7762" w:rsidRDefault="008C7762" w:rsidP="00E65E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Компонент: Повышение институционального и человеческого потенциала Орхус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Центров КР для улучшения деятельности по реализации Орхусской Конвенции в КР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4.7.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Определить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и повышать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потенциал человеческих ресурсов в рамках деятельности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с упором на знания, опыт в контексте 3 основных направлений реализации Орхусской конвенции в КР.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На ежегодной основе менеджеры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и консультативны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при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центрах будут определять и рекомендовать необходимые мероприятия для повышения потенциала, знаний человеческих ресурсов центров.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Будут проведены обучающие тренинги для сотрудников ОЦ и</w:t>
            </w:r>
            <w:r w:rsidRPr="00CF47E0">
              <w:rPr>
                <w:rFonts w:ascii="Times New Roman" w:hAnsi="Times New Roman"/>
                <w:b w:val="0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будут составлены индивидуальные планы развития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 обучения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для сотрудников.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Менеджеры Орхус центров, члены консультативного совета, Эксперты, консультанты, ОБСЕ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4.8.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Организовать необходимые семинары / тренинги / визиты по обмену опытом для сотрудников и партнерских организаций Орхус Центров КР как на региональном, так и на международном уровнях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Внести в ежегодные планы работы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КР визиты по обмену в существующие Орхус Центры Центральной Азии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 других стран для ознакомления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передачи опыта по реализации принципов Орхусской Конвенции, а также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предусмотреть участие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международных встречах, конференциях и семинарах для повышения знаний и налаживание контактов для совместных действий с другими Орхус Центрами.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ОБСЕ,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ГАООСЛХ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4.9.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Привлекать к деятельности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волонтеров и практикантов из числа студентов В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УЗ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ов КР экологических, биологических и других факультетов во время проведения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течени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2015 –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Заключить соглашения с ВУЗами КР о проведении стажировок в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Центрах студентами-практикантами на ежегодной основе. </w:t>
            </w:r>
          </w:p>
          <w:p w:rsidR="008C7762" w:rsidRPr="00CF47E0" w:rsidRDefault="008C7762" w:rsidP="00E65E4D">
            <w:pPr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Среди студентов выявить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заинтересованных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постоянном сотрудничестве с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скими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Центрами и организовать группы волонтеров, которые будут оказывать содействие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ским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Центрам в выполнении своих функций, а для студентов – получение навыков работы  в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организации, расширения кругозора и практический опыт по своей будущей специальности.</w:t>
            </w:r>
          </w:p>
          <w:p w:rsidR="008C7762" w:rsidRPr="003B7AB5" w:rsidRDefault="008C7762" w:rsidP="00E65E4D">
            <w:pPr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Проводить открытые презентации для преподавателей и студентов 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УЗ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ов КР о деятельности Орхус Центров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 КР и регионе ОБСЕ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 принципа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Орхусской Конвенции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ВУЗы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Компонент: Улучшение работы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по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информирован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ию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о 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деятельности Орхус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ских Центров КР широких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круг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ов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общественности</w:t>
            </w: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4.10.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Создать и поддерживать функционирование единого Веб Сайта Орхус Центров КР на базе информационного ресурса Орхусской Конвенции в Кыргызской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Июль 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Совместно с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скими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Центрами в г. Ош и г. Бишкек, Национальным координатором Орхусской конвенции в КР разработать формат веб сайта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КР.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Обновлять на регулярной основе единый веб сайт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КР как новостной, так и ресурсной информацией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 КР, Национальный координатор по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ОК в КР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4.11.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Сотрудничать активно с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представителями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СМИ по предоставлению своеврем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енной экологической информации и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информации о мероприятиях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Июль – сентябрь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Проводить регулярные встречи с представителями СМИ по вопросам доступа к экологической информации и презентации о результатах работы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– Содействовать в создани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функционировании экологического пресс-клуба с привлечением СМИ и экспертов экологов.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Распространять информационные материалы о реализации Орхусской конвенции в КР через местные и национальные СМИ.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ОЦ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4.12.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Проводить регулярные пресс конференции (по необходимости) для представителей СМИ с участием государственных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lastRenderedPageBreak/>
              <w:t>органов и представителей общественности,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По необходимости 1 раз в год в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течени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Включить в ежегодный план работы ОЦ проведение пресс-конференций с участием гос. структур, экспертов и партнеров НПО по обсуждению доступа к информации, участию общественности в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решении актуальных экологических проблем в регионах КР.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ОЦ, прес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с-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секретари ГАООСЛХ и ОБСЕ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4.13.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Создать электронные рассылки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КР, а также участвовать в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Информационной сети (обмене информации) Орхус Центров в Центральной 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Через сеть Орхус Центров Центральной Азии участвовать в электронных рассылках для обмена опытом и информацией по реализации Орхусской конвенции.</w:t>
            </w:r>
          </w:p>
          <w:p w:rsidR="008C7762" w:rsidRPr="003B7AB5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- Содействовать в создании и функционированию единого информационного портала Орхус Центров Центральной Азии.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 центры Центральной Азии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4.14.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Готовить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и распространять ежегодные отчеты о результатах деятельности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КР в печатном и электронном видах среди заинтересованной общественности и государственных, международных организаций,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 итогам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 итогам года после согласования отчетов о деятельности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КР с ГАООСЛХ и ОБСЕ передавать для публикации материалы отчета за период работы в СМИ и электронном варианте на сайты информационных порталов.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ОЦ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ГАООСЛХ, ОБСЕ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4.15.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Создавать и широко распространять рекламные, информационные материалы о функциях и направлениях деятельности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центров, а также принципов реализации Орхусской Конвенции в КР через электронные и печатные СМИ, В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УЗ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ов, государственных учреждений и бизнес структур, общественных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 мере необходимости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течение 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Включить в план работы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встречи с представителями СМИ, ВУЗов, госучреждений, бизнес структур и общественности для ознакомления с деятельностью Орхус Центров.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При выездах по регионам КР использовать возможность информирования местно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населени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я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местны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ОМСУ о работе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Центров. 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При участии в различных семинарах и конференциях иметь возможность в представлении краткой информации о деятельности Орхус Центров.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 Будут разработаны буклеты и плакаты об Орхусской конвенции и о деятельности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для распространения среди общественности и заинтересованных сторон в КР.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 Центры, СМИ, ВУЗы, ОМСУ</w:t>
            </w:r>
          </w:p>
        </w:tc>
      </w:tr>
      <w:tr w:rsidR="008C7762" w:rsidRPr="00CF47E0" w:rsidTr="00E65E4D"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C7762" w:rsidRPr="00CF47E0" w:rsidRDefault="008C7762" w:rsidP="00E65E4D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lastRenderedPageBreak/>
              <w:t>Компонент: Привлечение дополнительных ресурсов для поддержки и развития деятельности Орхус центров в КР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4.16. 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Наладить работу с частными Банками и микро финансовыми организациями и другими бизнес структурами по продвижению экологической политики в их деятельности и развития принципов «зеленого кредитования / финансирования» и экологической безопасности через информирование широкого круга общественности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Организовать встречи с работн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иками банковской сферы и бизнес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структур для возможного сотрудничества в реализации совместных проектов в соответствии с принципами Орхусской Конвенцией. </w:t>
            </w:r>
          </w:p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Предоставить информацию о деятельности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КР и о возможных путях сотрудничества в продвижении реализации экологической политики партнерских бизнес структур Всемирного Банка, ЕБРР, АБР в КР.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МДС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4.17.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Наладить сотрудничество с другими международными организациями, проекты которых направлены на решение экологических проблем (ПРООН, ГЭФ, GIZ, Всемирный Банк и т.д.) по привлечению Орхус Центров в контексте распространения экологической информации и участия общественности в принятии решений по экологическим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Для привлечения дополнительных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реализаци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ю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ежегодных мероприятий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Центров, а также целей и задач Стратегии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азвития деятельности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на 2015 – 2018 годы, сотрудничать с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международными организациями.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Использовать площадку Координационной встречи донорских организации для презентации возможностей и путей сотрудничества с Орхус Центрами КР и международных организаций.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Орхус Центры, Международные организации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4.18.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Лоббировать интересы в Органах местного самоуправления, управлений охраны окружающей среды и лесного хозяйства по выделению бюджетных и внебюджетных средств для реализации мероприятий по Орхусской конвенции в регионах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Для успешного продвижения работы территориальных управлений ГАООСЛХ в реализации Орхусской Конвенции на местах лоббировать перед ОМСУ закладывать в бюджет территории обязательные статьи по участию общественности в принятии решений, касающихся решения экологических вопросов и доступа к экологической информации.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ОМСУ, ГАООСЛХ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4.19.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Сотрудничать с другими международными экологическими конвенциями, ратифицированными КР, для продвижения принципов участия общественности в принятии решений  по экологическим вопросам и доступа к экологической информации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Для реализации совместных действий по реализации природоохранных конвенций в КР, Орхус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центры будут налаживать сотрудничество с координаторами экологических конвенций в КР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 будут привлекать организации, продвигающи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экологические Конвенции на территории КР и обсудят совместные действия по различным аспектам в области применения принципов Орхусской конвенции.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Национальные координаторы международных природоохранных конвенций в КР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4.20. 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Использовать механизм Республиканского Фонда Охраны Природы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(РФОП)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КР для привлечения со – финансирования в реализации мероприятий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Развить сотрудничество и контакты с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РФОП ГАООСЛХ для со-финансировани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я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и продвижени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я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совместных проектов.</w:t>
            </w:r>
          </w:p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При составлении плана мероприятий и механизмов реализации вносить предложения о со-финансировании со стороны ГАООСЛХ через свой Фонд при сотрудничестве с Национальным Координатором по Орхусской Конвенции.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Республиканский Фонд Охраны Природы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(РФОП), Орхусские центры</w:t>
            </w:r>
          </w:p>
        </w:tc>
      </w:tr>
      <w:tr w:rsidR="008C7762" w:rsidRPr="00CF47E0" w:rsidTr="00E65E4D">
        <w:trPr>
          <w:trHeight w:val="1266"/>
        </w:trPr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Компонент: Принятие мер по устойчивому функционированию Орхус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центров КР в сотрудничестве с Национальным координатором по выпо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лнению Орхусской конвенции, Государственным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Агентством Охраны Окружающей Среды и Лесного Хозяйства / Гос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ударственной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Инспекцией по экологической и технической безопасности при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П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равительстве КР, местными 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органами государственной власти</w:t>
            </w:r>
            <w:r w:rsidRPr="00CF47E0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и общественностью.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>Мероприятие 4.21.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Определить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сферы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сотрудничества и возможности государственных структур как на национальном, так и на областн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ом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уровнях по поддержке деятельности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КР для их устойчивости в долгосрочной перспективе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2015 - 2016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 Наладить сотрудничество с государственными учреждениями и ведомствами для поддержки Орхус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центров в реализации Орхусской Конвенции в КР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8C7762" w:rsidRPr="00CF47E0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Изучить потенциал и возможности по созданию и функционированию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в регионах КР (Баткенская область, Иссы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кульская область, Нарынская область).</w:t>
            </w:r>
          </w:p>
          <w:p w:rsidR="008C7762" w:rsidRPr="003B7AB5" w:rsidRDefault="008C7762" w:rsidP="00E65E4D">
            <w:pP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- Совместно с ГАООСЛХ разработать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формы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сотрудничества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исполнени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ю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принципов Орхусской Конвенции на уровне Правительства КР для всех структурных подразделений.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ГАООСЛХ</w:t>
            </w:r>
          </w:p>
        </w:tc>
      </w:tr>
      <w:tr w:rsidR="008C7762" w:rsidRPr="00CF47E0" w:rsidTr="00E65E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Cs w:val="0"/>
                <w:i/>
                <w:sz w:val="24"/>
                <w:szCs w:val="24"/>
                <w:lang w:val="ru-RU"/>
              </w:rPr>
              <w:t xml:space="preserve">Мероприятие 4.22. 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Привлекать общественные организации в проведении мероприятий Орхус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центров 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3B7AB5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 составлении планов работ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ских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Центров для проведения мероприятий общественного значения заранее предусматривать возможное участие партнерских организаций и общественности.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2" w:rsidRPr="00CF47E0" w:rsidRDefault="008C7762" w:rsidP="00E65E4D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Общественные организации КР, Орхус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ские</w:t>
            </w:r>
            <w:r w:rsidRPr="00CF47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центры КР.</w:t>
            </w:r>
          </w:p>
        </w:tc>
      </w:tr>
    </w:tbl>
    <w:p w:rsidR="008C7762" w:rsidRPr="00CF47E0" w:rsidRDefault="008C7762" w:rsidP="008C7762">
      <w:pPr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8C7762" w:rsidRPr="00CF47E0" w:rsidRDefault="008C7762" w:rsidP="008C7762">
      <w:pPr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8C7762" w:rsidRPr="00CF47E0" w:rsidRDefault="008C7762" w:rsidP="008C7762">
      <w:pPr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8C7762" w:rsidRPr="00CF47E0" w:rsidRDefault="008C7762" w:rsidP="008C7762">
      <w:pPr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8C7762" w:rsidRPr="00CF47E0" w:rsidRDefault="008C7762" w:rsidP="008C7762">
      <w:pPr>
        <w:rPr>
          <w:rFonts w:ascii="Times New Roman" w:hAnsi="Times New Roman"/>
          <w:sz w:val="24"/>
          <w:szCs w:val="24"/>
          <w:lang w:val="ru-RU"/>
        </w:rPr>
      </w:pPr>
    </w:p>
    <w:p w:rsidR="008A4E77" w:rsidRDefault="008A4E77"/>
    <w:sectPr w:rsidR="008A4E77" w:rsidSect="00412C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8C7762" w:rsidP="006E0F79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7CD6" w:rsidRDefault="008C7762" w:rsidP="00E136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8C7762" w:rsidP="006E0F79">
    <w:pPr>
      <w:pStyle w:val="a3"/>
      <w:framePr w:wrap="around" w:vAnchor="text" w:hAnchor="margin" w:xAlign="right" w:y="1"/>
      <w:rPr>
        <w:rStyle w:val="ac"/>
      </w:rPr>
    </w:pPr>
  </w:p>
  <w:p w:rsidR="009B7CD6" w:rsidRDefault="008C7762" w:rsidP="008C5CFF">
    <w:pPr>
      <w:pStyle w:val="a3"/>
      <w:ind w:right="360"/>
      <w:jc w:val="right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26</w:t>
    </w:r>
    <w:r>
      <w:rPr>
        <w:rStyle w:val="ac"/>
      </w:rPr>
      <w:fldChar w:fldCharType="end"/>
    </w:r>
    <w:r>
      <w:rPr>
        <w:rStyle w:val="ac"/>
      </w:rPr>
      <w:t>/</w:t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>
      <w:rPr>
        <w:rStyle w:val="ac"/>
        <w:noProof/>
      </w:rPr>
      <w:t>26</w:t>
    </w:r>
    <w:r>
      <w:rPr>
        <w:rStyle w:val="ac"/>
      </w:rPr>
      <w:fldChar w:fldCharType="end"/>
    </w:r>
  </w:p>
  <w:p w:rsidR="009B7CD6" w:rsidRDefault="008C7762" w:rsidP="008C5CFF">
    <w:pPr>
      <w:pStyle w:val="a3"/>
      <w:ind w:right="360"/>
      <w:rPr>
        <w:rStyle w:val="ac"/>
        <w:rFonts w:ascii="Times New Roman" w:hAnsi="Times New Roman"/>
        <w:b w:val="0"/>
        <w:lang w:val="ru-RU"/>
      </w:rPr>
    </w:pPr>
    <w:r>
      <w:rPr>
        <w:rStyle w:val="ac"/>
        <w:rFonts w:ascii="Times New Roman" w:hAnsi="Times New Roman"/>
        <w:b w:val="0"/>
        <w:lang w:val="ru-RU"/>
      </w:rPr>
      <w:t>План Действий к Стратегии</w:t>
    </w:r>
    <w:r>
      <w:rPr>
        <w:rStyle w:val="ac"/>
        <w:rFonts w:ascii="Times New Roman" w:hAnsi="Times New Roman"/>
        <w:b w:val="0"/>
        <w:lang w:val="ru-RU"/>
      </w:rPr>
      <w:t xml:space="preserve"> Развития Д</w:t>
    </w:r>
    <w:r>
      <w:rPr>
        <w:rStyle w:val="ac"/>
        <w:rFonts w:ascii="Times New Roman" w:hAnsi="Times New Roman"/>
        <w:b w:val="0"/>
        <w:lang w:val="ru-RU"/>
      </w:rPr>
      <w:t>еятельности</w:t>
    </w:r>
  </w:p>
  <w:p w:rsidR="009B7CD6" w:rsidRDefault="008C7762" w:rsidP="008C5CFF">
    <w:pPr>
      <w:pStyle w:val="a3"/>
      <w:ind w:right="360"/>
      <w:rPr>
        <w:rStyle w:val="ac"/>
        <w:rFonts w:ascii="Times New Roman" w:hAnsi="Times New Roman"/>
        <w:b w:val="0"/>
        <w:lang w:val="ru-RU"/>
      </w:rPr>
    </w:pPr>
    <w:r>
      <w:rPr>
        <w:rStyle w:val="ac"/>
        <w:rFonts w:ascii="Times New Roman" w:hAnsi="Times New Roman"/>
        <w:b w:val="0"/>
        <w:lang w:val="ru-RU"/>
      </w:rPr>
      <w:t>Орхус</w:t>
    </w:r>
    <w:r>
      <w:rPr>
        <w:rStyle w:val="ac"/>
        <w:rFonts w:ascii="Times New Roman" w:hAnsi="Times New Roman"/>
        <w:b w:val="0"/>
        <w:lang w:val="ru-RU"/>
      </w:rPr>
      <w:t>ских</w:t>
    </w:r>
    <w:r>
      <w:rPr>
        <w:rStyle w:val="ac"/>
        <w:rFonts w:ascii="Times New Roman" w:hAnsi="Times New Roman"/>
        <w:b w:val="0"/>
        <w:lang w:val="ru-RU"/>
      </w:rPr>
      <w:t xml:space="preserve"> Центров</w:t>
    </w:r>
    <w:r>
      <w:rPr>
        <w:rStyle w:val="ac"/>
        <w:rFonts w:ascii="Times New Roman" w:hAnsi="Times New Roman"/>
        <w:b w:val="0"/>
        <w:lang w:val="ru-RU"/>
      </w:rPr>
      <w:t xml:space="preserve"> Кыргызской Республики</w:t>
    </w:r>
  </w:p>
  <w:p w:rsidR="009B7CD6" w:rsidRPr="00A23049" w:rsidRDefault="008C7762" w:rsidP="008C5CFF">
    <w:pPr>
      <w:pStyle w:val="a3"/>
      <w:ind w:right="360"/>
      <w:rPr>
        <w:rFonts w:ascii="Times New Roman" w:hAnsi="Times New Roman"/>
        <w:b w:val="0"/>
        <w:sz w:val="16"/>
        <w:szCs w:val="16"/>
        <w:lang w:val="ru-RU"/>
      </w:rPr>
    </w:pPr>
    <w:r>
      <w:rPr>
        <w:rStyle w:val="ac"/>
        <w:rFonts w:ascii="Times New Roman" w:hAnsi="Times New Roman"/>
        <w:b w:val="0"/>
        <w:lang w:val="ru-RU"/>
      </w:rPr>
      <w:t>н</w:t>
    </w:r>
    <w:r>
      <w:rPr>
        <w:rStyle w:val="ac"/>
        <w:rFonts w:ascii="Times New Roman" w:hAnsi="Times New Roman"/>
        <w:b w:val="0"/>
        <w:lang w:val="ru-RU"/>
      </w:rPr>
      <w:t>а 2015 - 2018 годы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8C77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8C77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D6" w:rsidRDefault="008C77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BD4"/>
    <w:multiLevelType w:val="hybridMultilevel"/>
    <w:tmpl w:val="FA7856C6"/>
    <w:lvl w:ilvl="0" w:tplc="900A61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1A9"/>
    <w:multiLevelType w:val="hybridMultilevel"/>
    <w:tmpl w:val="2A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303"/>
    <w:multiLevelType w:val="hybridMultilevel"/>
    <w:tmpl w:val="0FF0C45A"/>
    <w:lvl w:ilvl="0" w:tplc="6E1A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2"/>
    <w:rsid w:val="008A4E77"/>
    <w:rsid w:val="008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C935-1D7B-4B82-ACFE-8019820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6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hu-HU"/>
    </w:rPr>
  </w:style>
  <w:style w:type="paragraph" w:styleId="1">
    <w:name w:val="heading 1"/>
    <w:basedOn w:val="a"/>
    <w:next w:val="a"/>
    <w:link w:val="10"/>
    <w:qFormat/>
    <w:rsid w:val="008C7762"/>
    <w:pPr>
      <w:keepNext/>
      <w:spacing w:before="240" w:after="60"/>
      <w:outlineLvl w:val="0"/>
    </w:pPr>
    <w:rPr>
      <w:b w:val="0"/>
      <w:kern w:val="28"/>
      <w:sz w:val="28"/>
    </w:rPr>
  </w:style>
  <w:style w:type="paragraph" w:styleId="2">
    <w:name w:val="heading 2"/>
    <w:basedOn w:val="a"/>
    <w:next w:val="a"/>
    <w:link w:val="20"/>
    <w:qFormat/>
    <w:rsid w:val="008C7762"/>
    <w:pPr>
      <w:keepNext/>
      <w:spacing w:before="240" w:after="60"/>
      <w:outlineLvl w:val="1"/>
    </w:pPr>
    <w:rPr>
      <w:b w:val="0"/>
      <w:i/>
    </w:rPr>
  </w:style>
  <w:style w:type="paragraph" w:styleId="3">
    <w:name w:val="heading 3"/>
    <w:basedOn w:val="a"/>
    <w:next w:val="a"/>
    <w:link w:val="30"/>
    <w:qFormat/>
    <w:rsid w:val="008C7762"/>
    <w:pPr>
      <w:keepNext/>
      <w:spacing w:before="240" w:after="60"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8C7762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7762"/>
    <w:rPr>
      <w:rFonts w:ascii="Arial" w:eastAsia="Times New Roman" w:hAnsi="Arial" w:cs="Times New Roman"/>
      <w:bCs/>
      <w:kern w:val="28"/>
      <w:sz w:val="28"/>
      <w:szCs w:val="20"/>
      <w:lang w:val="hu-HU"/>
    </w:rPr>
  </w:style>
  <w:style w:type="character" w:customStyle="1" w:styleId="20">
    <w:name w:val="Заголовок 2 Знак"/>
    <w:basedOn w:val="a0"/>
    <w:link w:val="2"/>
    <w:rsid w:val="008C7762"/>
    <w:rPr>
      <w:rFonts w:ascii="Arial" w:eastAsia="Times New Roman" w:hAnsi="Arial" w:cs="Times New Roman"/>
      <w:bCs/>
      <w:i/>
      <w:sz w:val="20"/>
      <w:szCs w:val="20"/>
      <w:lang w:val="hu-HU"/>
    </w:rPr>
  </w:style>
  <w:style w:type="character" w:customStyle="1" w:styleId="30">
    <w:name w:val="Заголовок 3 Знак"/>
    <w:basedOn w:val="a0"/>
    <w:link w:val="3"/>
    <w:rsid w:val="008C7762"/>
    <w:rPr>
      <w:rFonts w:ascii="Arial" w:eastAsia="Times New Roman" w:hAnsi="Arial" w:cs="Times New Roman"/>
      <w:bCs/>
      <w:sz w:val="20"/>
      <w:szCs w:val="20"/>
      <w:lang w:val="hu-HU"/>
    </w:rPr>
  </w:style>
  <w:style w:type="character" w:customStyle="1" w:styleId="40">
    <w:name w:val="Заголовок 4 Знак"/>
    <w:basedOn w:val="a0"/>
    <w:link w:val="4"/>
    <w:rsid w:val="008C7762"/>
    <w:rPr>
      <w:rFonts w:ascii="Times New Roman" w:eastAsia="Times New Roman" w:hAnsi="Times New Roman" w:cs="Times New Roman"/>
      <w:b/>
      <w:bCs/>
      <w:sz w:val="28"/>
      <w:szCs w:val="28"/>
      <w:lang w:val="hu-HU"/>
    </w:rPr>
  </w:style>
  <w:style w:type="paragraph" w:customStyle="1" w:styleId="CarCharCarCharCar1CharCar">
    <w:name w:val="Car Char Car Char Car1 Char Car"/>
    <w:basedOn w:val="a"/>
    <w:rsid w:val="008C7762"/>
    <w:pPr>
      <w:spacing w:after="160" w:line="240" w:lineRule="exact"/>
    </w:pPr>
    <w:rPr>
      <w:rFonts w:cs="Arial"/>
      <w:lang w:val="en-US"/>
    </w:rPr>
  </w:style>
  <w:style w:type="paragraph" w:styleId="a3">
    <w:name w:val="footer"/>
    <w:basedOn w:val="a"/>
    <w:link w:val="a4"/>
    <w:rsid w:val="008C7762"/>
    <w:pPr>
      <w:pBdr>
        <w:top w:val="single" w:sz="6" w:space="1" w:color="auto"/>
      </w:pBdr>
      <w:tabs>
        <w:tab w:val="right" w:pos="8647"/>
      </w:tabs>
    </w:pPr>
  </w:style>
  <w:style w:type="character" w:customStyle="1" w:styleId="a4">
    <w:name w:val="Нижний колонтитул Знак"/>
    <w:basedOn w:val="a0"/>
    <w:link w:val="a3"/>
    <w:rsid w:val="008C7762"/>
    <w:rPr>
      <w:rFonts w:ascii="Arial" w:eastAsia="Times New Roman" w:hAnsi="Arial" w:cs="Times New Roman"/>
      <w:b/>
      <w:bCs/>
      <w:sz w:val="20"/>
      <w:szCs w:val="20"/>
      <w:lang w:val="hu-HU"/>
    </w:rPr>
  </w:style>
  <w:style w:type="paragraph" w:styleId="a5">
    <w:name w:val="header"/>
    <w:basedOn w:val="a"/>
    <w:link w:val="a6"/>
    <w:rsid w:val="008C7762"/>
    <w:pPr>
      <w:tabs>
        <w:tab w:val="center" w:pos="4253"/>
        <w:tab w:val="right" w:pos="8647"/>
      </w:tabs>
    </w:pPr>
  </w:style>
  <w:style w:type="character" w:customStyle="1" w:styleId="a6">
    <w:name w:val="Верхний колонтитул Знак"/>
    <w:basedOn w:val="a0"/>
    <w:link w:val="a5"/>
    <w:rsid w:val="008C7762"/>
    <w:rPr>
      <w:rFonts w:ascii="Arial" w:eastAsia="Times New Roman" w:hAnsi="Arial" w:cs="Times New Roman"/>
      <w:b/>
      <w:bCs/>
      <w:sz w:val="20"/>
      <w:szCs w:val="20"/>
      <w:lang w:val="hu-HU"/>
    </w:rPr>
  </w:style>
  <w:style w:type="table" w:styleId="a7">
    <w:name w:val="Table Grid"/>
    <w:basedOn w:val="a1"/>
    <w:rsid w:val="008C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C7762"/>
    <w:rPr>
      <w:rFonts w:ascii="Verdana" w:hAnsi="Verdana" w:hint="default"/>
      <w:color w:val="006699"/>
      <w:u w:val="single"/>
    </w:rPr>
  </w:style>
  <w:style w:type="paragraph" w:styleId="a9">
    <w:name w:val="Normal (Web)"/>
    <w:basedOn w:val="a"/>
    <w:rsid w:val="008C7762"/>
    <w:pPr>
      <w:spacing w:after="90"/>
    </w:pPr>
    <w:rPr>
      <w:rFonts w:ascii="Verdana" w:hAnsi="Verdana"/>
    </w:rPr>
  </w:style>
  <w:style w:type="character" w:styleId="aa">
    <w:name w:val="Strong"/>
    <w:qFormat/>
    <w:rsid w:val="008C7762"/>
    <w:rPr>
      <w:b/>
      <w:bCs/>
    </w:rPr>
  </w:style>
  <w:style w:type="character" w:styleId="ab">
    <w:name w:val="Emphasis"/>
    <w:qFormat/>
    <w:rsid w:val="008C7762"/>
    <w:rPr>
      <w:i/>
      <w:iCs/>
    </w:rPr>
  </w:style>
  <w:style w:type="character" w:styleId="ac">
    <w:name w:val="page number"/>
    <w:basedOn w:val="a0"/>
    <w:rsid w:val="008C7762"/>
  </w:style>
  <w:style w:type="paragraph" w:styleId="ad">
    <w:name w:val="Body Text"/>
    <w:basedOn w:val="a"/>
    <w:link w:val="ae"/>
    <w:rsid w:val="008C7762"/>
    <w:pPr>
      <w:widowControl w:val="0"/>
      <w:adjustRightInd w:val="0"/>
      <w:spacing w:line="360" w:lineRule="atLeast"/>
      <w:jc w:val="both"/>
      <w:textAlignment w:val="baseline"/>
    </w:pPr>
    <w:rPr>
      <w:rFonts w:cs="Arial"/>
      <w:b w:val="0"/>
      <w:bCs w:val="0"/>
      <w:szCs w:val="24"/>
      <w:lang w:val="en-GB"/>
    </w:rPr>
  </w:style>
  <w:style w:type="character" w:customStyle="1" w:styleId="ae">
    <w:name w:val="Основной текст Знак"/>
    <w:basedOn w:val="a0"/>
    <w:link w:val="ad"/>
    <w:rsid w:val="008C7762"/>
    <w:rPr>
      <w:rFonts w:ascii="Arial" w:eastAsia="Times New Roman" w:hAnsi="Arial" w:cs="Arial"/>
      <w:sz w:val="20"/>
      <w:szCs w:val="24"/>
      <w:lang w:val="en-GB"/>
    </w:rPr>
  </w:style>
  <w:style w:type="paragraph" w:customStyle="1" w:styleId="DefaultText">
    <w:name w:val="Default Text"/>
    <w:basedOn w:val="a"/>
    <w:rsid w:val="008C77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bCs w:val="0"/>
      <w:noProof/>
      <w:sz w:val="24"/>
      <w:lang w:val="en-CA"/>
    </w:rPr>
  </w:style>
  <w:style w:type="paragraph" w:customStyle="1" w:styleId="CharCharChar">
    <w:name w:val="Char Char Char"/>
    <w:basedOn w:val="a"/>
    <w:rsid w:val="008C7762"/>
    <w:pPr>
      <w:spacing w:after="160" w:line="240" w:lineRule="exact"/>
    </w:pPr>
    <w:rPr>
      <w:rFonts w:ascii="Tahoma" w:hAnsi="Tahoma"/>
      <w:b w:val="0"/>
      <w:bCs w:val="0"/>
      <w:lang w:val="en-US"/>
    </w:rPr>
  </w:style>
  <w:style w:type="character" w:customStyle="1" w:styleId="style371">
    <w:name w:val="style371"/>
    <w:rsid w:val="008C7762"/>
    <w:rPr>
      <w:color w:val="000000"/>
      <w:sz w:val="24"/>
      <w:szCs w:val="24"/>
    </w:rPr>
  </w:style>
  <w:style w:type="character" w:styleId="af">
    <w:name w:val="annotation reference"/>
    <w:semiHidden/>
    <w:rsid w:val="008C7762"/>
    <w:rPr>
      <w:sz w:val="16"/>
      <w:szCs w:val="16"/>
    </w:rPr>
  </w:style>
  <w:style w:type="paragraph" w:styleId="af0">
    <w:name w:val="annotation text"/>
    <w:basedOn w:val="a"/>
    <w:link w:val="af1"/>
    <w:semiHidden/>
    <w:rsid w:val="008C7762"/>
    <w:rPr>
      <w:rFonts w:ascii="Times New Roman" w:hAnsi="Times New Roman"/>
      <w:b w:val="0"/>
      <w:bCs w:val="0"/>
      <w:lang w:val="uk-UA" w:eastAsia="uk-UA"/>
    </w:rPr>
  </w:style>
  <w:style w:type="character" w:customStyle="1" w:styleId="af1">
    <w:name w:val="Текст примечания Знак"/>
    <w:basedOn w:val="a0"/>
    <w:link w:val="af0"/>
    <w:semiHidden/>
    <w:rsid w:val="008C776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2">
    <w:name w:val="Balloon Text"/>
    <w:basedOn w:val="a"/>
    <w:link w:val="af3"/>
    <w:semiHidden/>
    <w:rsid w:val="008C7762"/>
    <w:rPr>
      <w:rFonts w:ascii="Tahoma" w:hAnsi="Tahoma" w:cs="Tahoma"/>
      <w:b w:val="0"/>
      <w:bCs w:val="0"/>
      <w:sz w:val="16"/>
      <w:szCs w:val="16"/>
      <w:lang w:val="uk-UA" w:eastAsia="uk-UA"/>
    </w:rPr>
  </w:style>
  <w:style w:type="character" w:customStyle="1" w:styleId="af3">
    <w:name w:val="Текст выноски Знак"/>
    <w:basedOn w:val="a0"/>
    <w:link w:val="af2"/>
    <w:semiHidden/>
    <w:rsid w:val="008C7762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f4">
    <w:name w:val="FollowedHyperlink"/>
    <w:rsid w:val="008C7762"/>
    <w:rPr>
      <w:color w:val="800080"/>
      <w:u w:val="single"/>
    </w:rPr>
  </w:style>
  <w:style w:type="paragraph" w:styleId="af5">
    <w:name w:val="footnote text"/>
    <w:basedOn w:val="a"/>
    <w:link w:val="af6"/>
    <w:semiHidden/>
    <w:rsid w:val="008C7762"/>
    <w:rPr>
      <w:rFonts w:ascii="Times New Roman" w:hAnsi="Times New Roman"/>
      <w:b w:val="0"/>
      <w:bCs w:val="0"/>
      <w:lang w:val="en-US"/>
    </w:rPr>
  </w:style>
  <w:style w:type="character" w:customStyle="1" w:styleId="af6">
    <w:name w:val="Текст сноски Знак"/>
    <w:basedOn w:val="a0"/>
    <w:link w:val="af5"/>
    <w:semiHidden/>
    <w:rsid w:val="008C77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semiHidden/>
    <w:rsid w:val="008C7762"/>
    <w:rPr>
      <w:vertAlign w:val="superscript"/>
    </w:rPr>
  </w:style>
  <w:style w:type="paragraph" w:styleId="af8">
    <w:name w:val="Title"/>
    <w:basedOn w:val="a"/>
    <w:link w:val="af9"/>
    <w:qFormat/>
    <w:rsid w:val="008C7762"/>
    <w:pPr>
      <w:autoSpaceDE w:val="0"/>
      <w:autoSpaceDN w:val="0"/>
      <w:adjustRightInd w:val="0"/>
      <w:spacing w:before="80"/>
      <w:jc w:val="center"/>
    </w:pPr>
    <w:rPr>
      <w:bCs w:val="0"/>
      <w:sz w:val="28"/>
      <w:szCs w:val="28"/>
      <w:lang w:val="en-GB" w:eastAsia="en-GB"/>
    </w:rPr>
  </w:style>
  <w:style w:type="character" w:customStyle="1" w:styleId="af9">
    <w:name w:val="Название Знак"/>
    <w:basedOn w:val="a0"/>
    <w:link w:val="af8"/>
    <w:rsid w:val="008C7762"/>
    <w:rPr>
      <w:rFonts w:ascii="Arial" w:eastAsia="Times New Roman" w:hAnsi="Arial" w:cs="Times New Roman"/>
      <w:b/>
      <w:sz w:val="28"/>
      <w:szCs w:val="28"/>
      <w:lang w:val="en-GB" w:eastAsia="en-GB"/>
    </w:rPr>
  </w:style>
  <w:style w:type="paragraph" w:styleId="afa">
    <w:name w:val="Subtitle"/>
    <w:basedOn w:val="a"/>
    <w:link w:val="afb"/>
    <w:qFormat/>
    <w:rsid w:val="008C7762"/>
    <w:pPr>
      <w:autoSpaceDE w:val="0"/>
      <w:autoSpaceDN w:val="0"/>
      <w:adjustRightInd w:val="0"/>
      <w:spacing w:before="60"/>
      <w:jc w:val="center"/>
    </w:pPr>
    <w:rPr>
      <w:bCs w:val="0"/>
      <w:lang w:val="en-GB" w:eastAsia="en-GB"/>
    </w:rPr>
  </w:style>
  <w:style w:type="character" w:customStyle="1" w:styleId="afb">
    <w:name w:val="Подзаголовок Знак"/>
    <w:basedOn w:val="a0"/>
    <w:link w:val="afa"/>
    <w:rsid w:val="008C7762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font1helveticaneueltstd1">
    <w:name w:val="font1 helveticaneueltstd1"/>
    <w:rsid w:val="008C7762"/>
    <w:rPr>
      <w:shd w:val="clear" w:color="auto" w:fill="FFFFFF"/>
    </w:rPr>
  </w:style>
  <w:style w:type="paragraph" w:customStyle="1" w:styleId="NormalWeb1">
    <w:name w:val="Normal (Web)1"/>
    <w:basedOn w:val="a"/>
    <w:rsid w:val="008C7762"/>
    <w:pPr>
      <w:spacing w:after="120"/>
    </w:pPr>
    <w:rPr>
      <w:rFonts w:ascii="Verdana" w:hAnsi="Verdana"/>
      <w:b w:val="0"/>
      <w:bCs w:val="0"/>
      <w:sz w:val="24"/>
      <w:szCs w:val="24"/>
      <w:lang w:val="uk-UA" w:eastAsia="uk-UA"/>
    </w:rPr>
  </w:style>
  <w:style w:type="character" w:customStyle="1" w:styleId="apple-style-span">
    <w:name w:val="apple-style-span"/>
    <w:basedOn w:val="a0"/>
    <w:rsid w:val="008C7762"/>
  </w:style>
  <w:style w:type="character" w:customStyle="1" w:styleId="style311">
    <w:name w:val="style311"/>
    <w:rsid w:val="008C7762"/>
    <w:rPr>
      <w:color w:val="FFFFFF"/>
    </w:rPr>
  </w:style>
  <w:style w:type="paragraph" w:styleId="afc">
    <w:name w:val="annotation subject"/>
    <w:basedOn w:val="af0"/>
    <w:next w:val="af0"/>
    <w:link w:val="afd"/>
    <w:semiHidden/>
    <w:rsid w:val="008C7762"/>
    <w:rPr>
      <w:b/>
      <w:bCs/>
    </w:rPr>
  </w:style>
  <w:style w:type="character" w:customStyle="1" w:styleId="afd">
    <w:name w:val="Тема примечания Знак"/>
    <w:basedOn w:val="af1"/>
    <w:link w:val="afc"/>
    <w:semiHidden/>
    <w:rsid w:val="008C7762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Typewriter">
    <w:name w:val="Typewriter"/>
    <w:rsid w:val="008C7762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1"/>
    <w:autoRedefine/>
    <w:rsid w:val="008C7762"/>
    <w:rPr>
      <w:b/>
      <w:bCs w:val="0"/>
      <w:sz w:val="22"/>
      <w:lang w:val="en-GB" w:eastAsia="en-GB"/>
    </w:rPr>
  </w:style>
  <w:style w:type="character" w:customStyle="1" w:styleId="ft01">
    <w:name w:val="ft01"/>
    <w:rsid w:val="008C7762"/>
    <w:rPr>
      <w:rFonts w:ascii="Times" w:hAnsi="Times" w:hint="default"/>
      <w:color w:val="000000"/>
      <w:sz w:val="15"/>
      <w:szCs w:val="15"/>
    </w:rPr>
  </w:style>
  <w:style w:type="character" w:customStyle="1" w:styleId="ft11">
    <w:name w:val="ft11"/>
    <w:rsid w:val="008C7762"/>
    <w:rPr>
      <w:rFonts w:ascii="Symbol" w:hAnsi="Symbol" w:hint="default"/>
      <w:color w:val="000000"/>
      <w:sz w:val="15"/>
      <w:szCs w:val="15"/>
    </w:rPr>
  </w:style>
  <w:style w:type="character" w:customStyle="1" w:styleId="ft21">
    <w:name w:val="ft21"/>
    <w:rsid w:val="008C7762"/>
    <w:rPr>
      <w:rFonts w:ascii="Times" w:hAnsi="Times" w:hint="default"/>
      <w:color w:val="000000"/>
      <w:sz w:val="15"/>
      <w:szCs w:val="15"/>
    </w:rPr>
  </w:style>
  <w:style w:type="character" w:customStyle="1" w:styleId="ft41">
    <w:name w:val="ft41"/>
    <w:rsid w:val="008C7762"/>
    <w:rPr>
      <w:rFonts w:ascii="Times" w:hAnsi="Times" w:hint="default"/>
      <w:color w:val="000000"/>
      <w:sz w:val="15"/>
      <w:szCs w:val="15"/>
    </w:rPr>
  </w:style>
  <w:style w:type="character" w:customStyle="1" w:styleId="ft31">
    <w:name w:val="ft31"/>
    <w:rsid w:val="008C7762"/>
    <w:rPr>
      <w:rFonts w:ascii="Times" w:hAnsi="Times" w:hint="default"/>
      <w:color w:val="000000"/>
      <w:sz w:val="15"/>
      <w:szCs w:val="15"/>
    </w:rPr>
  </w:style>
  <w:style w:type="paragraph" w:styleId="afe">
    <w:name w:val="Plain Text"/>
    <w:basedOn w:val="a"/>
    <w:link w:val="aff"/>
    <w:rsid w:val="008C7762"/>
    <w:pPr>
      <w:autoSpaceDE w:val="0"/>
      <w:autoSpaceDN w:val="0"/>
      <w:adjustRightInd w:val="0"/>
      <w:spacing w:before="70" w:after="70"/>
      <w:ind w:left="1843" w:hanging="1843"/>
    </w:pPr>
    <w:rPr>
      <w:b w:val="0"/>
      <w:bCs w:val="0"/>
      <w:sz w:val="16"/>
      <w:szCs w:val="16"/>
      <w:lang w:val="en-GB" w:eastAsia="en-GB"/>
    </w:rPr>
  </w:style>
  <w:style w:type="character" w:customStyle="1" w:styleId="aff">
    <w:name w:val="Текст Знак"/>
    <w:basedOn w:val="a0"/>
    <w:link w:val="afe"/>
    <w:rsid w:val="008C7762"/>
    <w:rPr>
      <w:rFonts w:ascii="Arial" w:eastAsia="Times New Roman" w:hAnsi="Arial" w:cs="Times New Roman"/>
      <w:sz w:val="16"/>
      <w:szCs w:val="16"/>
      <w:lang w:val="en-GB" w:eastAsia="en-GB"/>
    </w:rPr>
  </w:style>
  <w:style w:type="paragraph" w:customStyle="1" w:styleId="aquatitles">
    <w:name w:val="aquatitles"/>
    <w:basedOn w:val="a"/>
    <w:rsid w:val="008C7762"/>
    <w:pPr>
      <w:spacing w:before="100" w:beforeAutospacing="1" w:after="100" w:afterAutospacing="1"/>
    </w:pPr>
    <w:rPr>
      <w:rFonts w:cs="Arial"/>
      <w:color w:val="009999"/>
      <w:sz w:val="24"/>
      <w:szCs w:val="24"/>
      <w:lang w:val="en-GB" w:eastAsia="en-GB"/>
    </w:rPr>
  </w:style>
  <w:style w:type="paragraph" w:customStyle="1" w:styleId="paragraph">
    <w:name w:val="paragraph"/>
    <w:basedOn w:val="a"/>
    <w:rsid w:val="008C7762"/>
    <w:pPr>
      <w:spacing w:before="100" w:beforeAutospacing="1" w:after="100" w:afterAutospacing="1"/>
    </w:pPr>
    <w:rPr>
      <w:rFonts w:cs="Arial"/>
      <w:b w:val="0"/>
      <w:bCs w:val="0"/>
      <w:color w:val="000000"/>
      <w:sz w:val="18"/>
      <w:szCs w:val="18"/>
      <w:lang w:val="en-GB" w:eastAsia="en-GB"/>
    </w:rPr>
  </w:style>
  <w:style w:type="character" w:customStyle="1" w:styleId="paragraph1">
    <w:name w:val="paragraph1"/>
    <w:rsid w:val="008C7762"/>
    <w:rPr>
      <w:rFonts w:ascii="Arial" w:hAnsi="Arial" w:cs="Arial" w:hint="default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f0">
    <w:name w:val="List Paragraph"/>
    <w:basedOn w:val="a"/>
    <w:uiPriority w:val="34"/>
    <w:qFormat/>
    <w:rsid w:val="008C7762"/>
    <w:pPr>
      <w:ind w:left="708"/>
    </w:pPr>
  </w:style>
  <w:style w:type="numbering" w:customStyle="1" w:styleId="11">
    <w:name w:val="Нет списка1"/>
    <w:next w:val="a2"/>
    <w:semiHidden/>
    <w:rsid w:val="008C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7150</Words>
  <Characters>40760</Characters>
  <Application>Microsoft Office Word</Application>
  <DocSecurity>0</DocSecurity>
  <Lines>339</Lines>
  <Paragraphs>95</Paragraphs>
  <ScaleCrop>false</ScaleCrop>
  <Company/>
  <LinksUpToDate>false</LinksUpToDate>
  <CharactersWithSpaces>47815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1</cp:revision>
  <dcterms:created xsi:type="dcterms:W3CDTF">2015-08-14T10:03:00Z</dcterms:created>
  <dcterms:modified xsi:type="dcterms:W3CDTF">2015-08-14T10:04:00Z</dcterms:modified>
</cp:coreProperties>
</file>